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89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345"/>
      </w:tblGrid>
      <w:tr w:rsidR="00477876" w:rsidRPr="00893FB7" w14:paraId="4C222DE8" w14:textId="77777777" w:rsidTr="005E6A16">
        <w:trPr>
          <w:trHeight w:val="2117"/>
        </w:trPr>
        <w:tc>
          <w:tcPr>
            <w:tcW w:w="2586" w:type="dxa"/>
          </w:tcPr>
          <w:p w14:paraId="1CA8D602" w14:textId="77777777" w:rsidR="00477876" w:rsidRPr="00893FB7" w:rsidRDefault="00477876" w:rsidP="005E6A16">
            <w:pPr>
              <w:tabs>
                <w:tab w:val="center" w:pos="1010"/>
              </w:tabs>
              <w:spacing w:after="0" w:line="240" w:lineRule="auto"/>
              <w:jc w:val="both"/>
              <w:rPr>
                <w:rFonts w:ascii="Times New Roman" w:eastAsia="Times New Roman" w:hAnsi="Times New Roman" w:cs="Times New Roman"/>
                <w:sz w:val="24"/>
                <w:szCs w:val="24"/>
                <w:lang w:bidi="km-KH"/>
              </w:rPr>
            </w:pPr>
            <w:bookmarkStart w:id="0" w:name="_GoBack"/>
            <w:bookmarkEnd w:id="0"/>
            <w:r w:rsidRPr="00893FB7">
              <w:rPr>
                <w:rFonts w:ascii="Calibri" w:hAnsi="Calibri" w:cs="Cordia New"/>
                <w:noProof/>
                <w:lang w:bidi="km-KH"/>
              </w:rPr>
              <w:drawing>
                <wp:anchor distT="0" distB="0" distL="114300" distR="114300" simplePos="0" relativeHeight="251659264" behindDoc="1" locked="0" layoutInCell="1" allowOverlap="1" wp14:anchorId="5647F060" wp14:editId="20DD7D93">
                  <wp:simplePos x="0" y="0"/>
                  <wp:positionH relativeFrom="column">
                    <wp:posOffset>-14605</wp:posOffset>
                  </wp:positionH>
                  <wp:positionV relativeFrom="paragraph">
                    <wp:posOffset>0</wp:posOffset>
                  </wp:positionV>
                  <wp:extent cx="1502410" cy="975995"/>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anchor>
              </w:drawing>
            </w: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385E14F5">
                      <wp:simplePos x="0" y="0"/>
                      <wp:positionH relativeFrom="column">
                        <wp:posOffset>-65405</wp:posOffset>
                      </wp:positionH>
                      <wp:positionV relativeFrom="page">
                        <wp:posOffset>1176655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88D9AF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92.65pt" to="442.7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IJtAEAAFoDAAAOAAAAZHJzL2Uyb0RvYy54bWysU8tuGzEMvBfoPwi619oYiOMuvM4hRnop&#10;2gBNP4DRY1eAXhBVr/33pWTHcdNb0T1oKVEccsjR5v7gHdvrjDaGgd8sOs50kFHZMA785/PjpzVn&#10;WCAocDHogR818vvtxw+bOfV6GafolM6MQAL2cxr4VErqhUA5aQ+4iEkHcpqYPRTa5lGoDDOheyeW&#10;XbcSc8wq5Sg1Ip3uTk6+bfjGaFm+G4O6MDdwqq20Nbf1pa5iu4F+zJAmK89lwD9U4cEGSnqB2kEB&#10;9ivbv6C8lTliNGUhoxfRGCt140Bsbrp3bH5MkHTjQs3BdGkT/j9Y+W3/EJ4ytWFO2GN6ypXFwWRf&#10;/1QfO7RmHS/N0ofCJB3ertZ3q8+3nMlXn3gLTBnLFx09q8bAnQ2VB/Sw/4qFktHV1yv1OMRH61yb&#10;hQtsJiEt7zoalwSShHFQyPRJDRzDyBm4kbQmS26QGJ1VNbwC4REfXGZ7oHGTSlScn6lezhxgIQeR&#10;aF8dO5XwR2itZwc4nYKb66QObwtJ1Fk/8PV1tAs1o24iO7N662G1XqI6ttaKuqMBtqRnsVWFXO/J&#10;vn4S298AAAD//wMAUEsDBBQABgAIAAAAIQAD4PmA3gAAAAsBAAAPAAAAZHJzL2Rvd25yZXYueG1s&#10;TI/NTsNADITvSLzDykjc2k0LqULIpkIgeoIDpQ/gZN0ksD8hu0kDT4+RkOBme0bjb4rtbI2YaAid&#10;dwpWywQEudrrzjUKDq+PiwxEiOg0Gu9IwScF2JbnZwXm2p/cC0372AgOcSFHBW2MfS5lqFuyGJa+&#10;J8fa0Q8WI69DI/WAJw63Rq6TZCMtdo4/tNjTfUv1+360CnbzV/pk6umhujmM66PZfTzj20apy4v5&#10;7hZEpDn+meEHn9GhZKbKj04HYRQsVskVW1nIUh7YkWXpNYjq9yLLQv7vUH4DAAD//wMAUEsBAi0A&#10;FAAGAAgAAAAhALaDOJL+AAAA4QEAABMAAAAAAAAAAAAAAAAAAAAAAFtDb250ZW50X1R5cGVzXS54&#10;bWxQSwECLQAUAAYACAAAACEAOP0h/9YAAACUAQAACwAAAAAAAAAAAAAAAAAvAQAAX3JlbHMvLnJl&#10;bHNQSwECLQAUAAYACAAAACEAX93yCbQBAABaAwAADgAAAAAAAAAAAAAAAAAuAgAAZHJzL2Uyb0Rv&#10;Yy54bWxQSwECLQAUAAYACAAAACEAA+D5gN4AAAALAQAADwAAAAAAAAAAAAAAAAAOBAAAZHJzL2Rv&#10;d25yZXYueG1sUEsFBgAAAAAEAAQA8wAAABkFAAAAAA==&#10;" strokecolor="windowText" strokeweight="1pt">
                      <v:stroke joinstyle="miter"/>
                      <w10:wrap anchory="page"/>
                    </v:line>
                  </w:pict>
                </mc:Fallback>
              </mc:AlternateContent>
            </w:r>
          </w:p>
        </w:tc>
        <w:tc>
          <w:tcPr>
            <w:tcW w:w="6345" w:type="dxa"/>
          </w:tcPr>
          <w:p w14:paraId="1426C95F" w14:textId="693D2EE6" w:rsidR="00477876" w:rsidRPr="00893FB7" w:rsidRDefault="00B14B99" w:rsidP="005E6A16">
            <w:pPr>
              <w:spacing w:after="0" w:line="240" w:lineRule="auto"/>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 xml:space="preserve">THE </w:t>
            </w:r>
            <w:r w:rsidR="00477876" w:rsidRPr="00893FB7">
              <w:rPr>
                <w:rFonts w:ascii="Times New Roman" w:eastAsia="Times New Roman" w:hAnsi="Times New Roman" w:cs="Times New Roman"/>
                <w:b/>
                <w:sz w:val="28"/>
                <w:szCs w:val="24"/>
                <w:lang w:val="en-GB" w:bidi="km-KH"/>
              </w:rPr>
              <w:t>4</w:t>
            </w:r>
            <w:r w:rsidR="00477876">
              <w:rPr>
                <w:rFonts w:ascii="Times New Roman" w:eastAsia="Times New Roman" w:hAnsi="Times New Roman" w:cs="Times New Roman"/>
                <w:b/>
                <w:sz w:val="28"/>
                <w:szCs w:val="24"/>
                <w:lang w:val="en-GB" w:bidi="km-KH"/>
              </w:rPr>
              <w:t>3</w:t>
            </w:r>
            <w:r w:rsidR="00477876">
              <w:rPr>
                <w:rFonts w:ascii="Times New Roman" w:eastAsia="Times New Roman" w:hAnsi="Times New Roman" w:cs="Times New Roman"/>
                <w:b/>
                <w:sz w:val="28"/>
                <w:szCs w:val="24"/>
                <w:vertAlign w:val="superscript"/>
                <w:lang w:val="en-GB" w:bidi="km-KH"/>
              </w:rPr>
              <w:t>RD</w:t>
            </w:r>
            <w:r w:rsidR="00477876" w:rsidRPr="00893FB7">
              <w:rPr>
                <w:rFonts w:ascii="Times New Roman" w:eastAsia="Times New Roman" w:hAnsi="Times New Roman" w:cs="Times New Roman"/>
                <w:b/>
                <w:sz w:val="28"/>
                <w:szCs w:val="24"/>
                <w:lang w:bidi="km-KH"/>
              </w:rPr>
              <w:t xml:space="preserve"> </w:t>
            </w:r>
            <w:r w:rsidR="00477876" w:rsidRPr="00893FB7">
              <w:rPr>
                <w:rFonts w:ascii="Times New Roman" w:eastAsia="Times New Roman" w:hAnsi="Times New Roman" w:cs="Times New Roman"/>
                <w:b/>
                <w:sz w:val="28"/>
                <w:szCs w:val="24"/>
                <w:lang w:val="en-GB" w:bidi="km-KH"/>
              </w:rPr>
              <w:t>GENERAL ASSEMBLY</w:t>
            </w:r>
          </w:p>
          <w:p w14:paraId="2F07EF4B" w14:textId="77777777" w:rsidR="00477876" w:rsidRPr="00893FB7" w:rsidRDefault="00477876" w:rsidP="005E6A16">
            <w:pPr>
              <w:spacing w:after="0" w:line="240" w:lineRule="auto"/>
              <w:ind w:left="-595"/>
              <w:jc w:val="center"/>
              <w:rPr>
                <w:rFonts w:ascii="Times New Roman" w:eastAsia="Times New Roman" w:hAnsi="Times New Roman" w:cs="Times New Roman"/>
                <w:b/>
                <w:sz w:val="28"/>
                <w:szCs w:val="24"/>
                <w:lang w:val="en-GB" w:bidi="km-KH"/>
              </w:rPr>
            </w:pPr>
            <w:r>
              <w:rPr>
                <w:rFonts w:ascii="Times New Roman" w:eastAsia="Times New Roman" w:hAnsi="Times New Roman" w:cs="Times New Roman"/>
                <w:b/>
                <w:sz w:val="28"/>
                <w:szCs w:val="24"/>
                <w:lang w:val="en-GB" w:bidi="km-KH"/>
              </w:rPr>
              <w:t>OF</w:t>
            </w:r>
            <w:r w:rsidRPr="00893FB7">
              <w:rPr>
                <w:rFonts w:ascii="Times New Roman" w:eastAsia="Times New Roman" w:hAnsi="Times New Roman" w:cs="Times New Roman"/>
                <w:b/>
                <w:sz w:val="28"/>
                <w:szCs w:val="24"/>
                <w:lang w:val="en-GB" w:bidi="km-KH"/>
              </w:rPr>
              <w:t>ASEAN INTER-PARLIAMENTARY ASSEMBLY</w:t>
            </w:r>
          </w:p>
          <w:p w14:paraId="5E73E969" w14:textId="77777777" w:rsidR="00477876" w:rsidRPr="002C51A1" w:rsidRDefault="00477876" w:rsidP="005E6A16">
            <w:pPr>
              <w:spacing w:after="0"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20-25 N</w:t>
            </w:r>
            <w:r>
              <w:rPr>
                <w:rFonts w:ascii="Times New Roman" w:eastAsia="Times New Roman" w:hAnsi="Times New Roman" w:cs="Times New Roman"/>
                <w:b/>
                <w:sz w:val="24"/>
                <w:lang w:bidi="km-KH"/>
              </w:rPr>
              <w:t>OVEMBER</w:t>
            </w:r>
            <w:r w:rsidRPr="002C51A1">
              <w:rPr>
                <w:rFonts w:ascii="Times New Roman" w:eastAsia="Times New Roman" w:hAnsi="Times New Roman" w:cs="Times New Roman"/>
                <w:b/>
                <w:sz w:val="24"/>
                <w:lang w:bidi="km-KH"/>
              </w:rPr>
              <w:t xml:space="preserve"> 2022</w:t>
            </w:r>
          </w:p>
          <w:p w14:paraId="1FCE40D5" w14:textId="77777777" w:rsidR="00477876" w:rsidRPr="002C51A1" w:rsidRDefault="00477876" w:rsidP="005E6A16">
            <w:pPr>
              <w:spacing w:line="240" w:lineRule="auto"/>
              <w:jc w:val="center"/>
              <w:rPr>
                <w:rFonts w:ascii="Times New Roman" w:eastAsia="Times New Roman" w:hAnsi="Times New Roman" w:cs="Times New Roman"/>
                <w:b/>
                <w:sz w:val="24"/>
                <w:lang w:bidi="km-KH"/>
              </w:rPr>
            </w:pPr>
            <w:r w:rsidRPr="002C51A1">
              <w:rPr>
                <w:rFonts w:ascii="Times New Roman" w:eastAsia="Times New Roman" w:hAnsi="Times New Roman" w:cs="Times New Roman"/>
                <w:b/>
                <w:sz w:val="24"/>
                <w:lang w:bidi="km-KH"/>
              </w:rPr>
              <w:t>Phnom Penh, Cambodia</w:t>
            </w:r>
          </w:p>
          <w:p w14:paraId="4699DD22" w14:textId="77777777"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Together for Sustainable, Inclusive, and Resilient ASEAN</w:t>
            </w:r>
          </w:p>
          <w:p w14:paraId="17C52C35" w14:textId="77777777" w:rsidR="00477876" w:rsidRDefault="00477876" w:rsidP="005E6A16">
            <w:pPr>
              <w:spacing w:after="0" w:line="240" w:lineRule="auto"/>
              <w:jc w:val="right"/>
              <w:rPr>
                <w:rFonts w:ascii="Times New Roman" w:eastAsia="Times New Roman" w:hAnsi="Times New Roman" w:cs="Times New Roman"/>
                <w:i/>
                <w:sz w:val="24"/>
                <w:szCs w:val="24"/>
                <w:lang w:bidi="km-KH"/>
              </w:rPr>
            </w:pPr>
          </w:p>
          <w:p w14:paraId="023DB258" w14:textId="77777777" w:rsidR="00477876" w:rsidRDefault="00477876" w:rsidP="005E6A16">
            <w:pPr>
              <w:spacing w:after="0" w:line="240" w:lineRule="auto"/>
              <w:jc w:val="right"/>
              <w:rPr>
                <w:rFonts w:ascii="Times New Roman" w:eastAsia="Times New Roman" w:hAnsi="Times New Roman" w:cs="Times New Roman"/>
                <w:i/>
                <w:sz w:val="24"/>
                <w:szCs w:val="24"/>
                <w:lang w:bidi="km-KH"/>
              </w:rPr>
            </w:pPr>
          </w:p>
          <w:p w14:paraId="13EF7938" w14:textId="6FBD0D69" w:rsidR="00477876" w:rsidRPr="00893FB7" w:rsidRDefault="00477876" w:rsidP="005E6A16">
            <w:pPr>
              <w:spacing w:after="0" w:line="240" w:lineRule="auto"/>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Pr="00893FB7">
              <w:rPr>
                <w:rFonts w:ascii="Times New Roman" w:eastAsia="Times New Roman" w:hAnsi="Times New Roman" w:cs="Times New Roman"/>
                <w:i/>
                <w:sz w:val="24"/>
                <w:szCs w:val="24"/>
                <w:lang w:bidi="km-KH"/>
              </w:rPr>
              <w:t>/</w:t>
            </w:r>
            <w:proofErr w:type="spellStart"/>
            <w:r w:rsidR="00097568">
              <w:rPr>
                <w:rFonts w:ascii="Times New Roman" w:eastAsia="Times New Roman" w:hAnsi="Times New Roman" w:cs="Times New Roman"/>
                <w:i/>
                <w:sz w:val="24"/>
                <w:szCs w:val="24"/>
                <w:lang w:bidi="km-KH"/>
              </w:rPr>
              <w:t>Soc</w:t>
            </w:r>
            <w:proofErr w:type="spellEnd"/>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004F5280">
              <w:rPr>
                <w:rFonts w:ascii="Times New Roman" w:eastAsia="Times New Roman" w:hAnsi="Times New Roman" w:cs="Times New Roman"/>
                <w:i/>
                <w:sz w:val="24"/>
                <w:szCs w:val="24"/>
                <w:lang w:bidi="km-KH"/>
              </w:rPr>
              <w:t>x</w:t>
            </w:r>
            <w:r w:rsidRPr="00893FB7">
              <w:rPr>
                <w:rFonts w:ascii="Times New Roman" w:eastAsia="Times New Roman" w:hAnsi="Times New Roman" w:cs="Times New Roman"/>
                <w:i/>
                <w:sz w:val="24"/>
                <w:szCs w:val="24"/>
                <w:lang w:bidi="km-KH"/>
              </w:rPr>
              <w:t>)</w:t>
            </w: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0CDB41C5" w14:textId="5190F8B3" w:rsidR="00D8464D" w:rsidRPr="00D8464D" w:rsidRDefault="00D8464D" w:rsidP="00D8464D">
      <w:pPr>
        <w:spacing w:after="0" w:line="360" w:lineRule="auto"/>
        <w:jc w:val="center"/>
        <w:rPr>
          <w:rFonts w:ascii="Times New Roman" w:hAnsi="Times New Roman" w:cs="Times New Roman"/>
          <w:b/>
          <w:bCs/>
          <w:sz w:val="28"/>
          <w:szCs w:val="24"/>
        </w:rPr>
      </w:pPr>
      <w:r w:rsidRPr="00D8464D">
        <w:rPr>
          <w:rFonts w:ascii="Times New Roman" w:hAnsi="Times New Roman" w:cs="Times New Roman"/>
          <w:b/>
          <w:bCs/>
          <w:sz w:val="28"/>
          <w:szCs w:val="24"/>
        </w:rPr>
        <w:t>DRAFT RESOLUTION ON</w:t>
      </w:r>
    </w:p>
    <w:p w14:paraId="30223816" w14:textId="77777777" w:rsidR="002906F5" w:rsidRDefault="002906F5" w:rsidP="00D8464D">
      <w:pPr>
        <w:spacing w:after="0" w:line="360" w:lineRule="auto"/>
        <w:jc w:val="center"/>
        <w:rPr>
          <w:rFonts w:ascii="Times New Roman" w:hAnsi="Times New Roman" w:cs="Times New Roman"/>
          <w:b/>
          <w:bCs/>
          <w:sz w:val="28"/>
          <w:szCs w:val="24"/>
        </w:rPr>
      </w:pPr>
      <w:r w:rsidRPr="002906F5">
        <w:rPr>
          <w:rFonts w:ascii="Times New Roman" w:hAnsi="Times New Roman" w:cs="Times New Roman"/>
          <w:b/>
          <w:bCs/>
          <w:sz w:val="28"/>
          <w:szCs w:val="24"/>
        </w:rPr>
        <w:t xml:space="preserve">STRENGTHENING SOCIAL HEALTH PROTECTION </w:t>
      </w:r>
    </w:p>
    <w:p w14:paraId="41A1CBAF" w14:textId="2BCE74EB" w:rsidR="00D8464D" w:rsidRPr="00D8464D" w:rsidRDefault="002906F5" w:rsidP="00D8464D">
      <w:pPr>
        <w:spacing w:after="0" w:line="360" w:lineRule="auto"/>
        <w:jc w:val="center"/>
        <w:rPr>
          <w:rFonts w:ascii="Times New Roman" w:hAnsi="Times New Roman" w:cs="Times New Roman"/>
          <w:b/>
          <w:bCs/>
          <w:sz w:val="28"/>
          <w:szCs w:val="24"/>
        </w:rPr>
      </w:pPr>
      <w:r w:rsidRPr="002906F5">
        <w:rPr>
          <w:rFonts w:ascii="Times New Roman" w:hAnsi="Times New Roman" w:cs="Times New Roman"/>
          <w:b/>
          <w:bCs/>
          <w:sz w:val="28"/>
          <w:szCs w:val="24"/>
        </w:rPr>
        <w:t>TO ADDRESS THE CHALLENGES IN ASEAN</w:t>
      </w:r>
    </w:p>
    <w:p w14:paraId="78403D9B" w14:textId="53885679" w:rsidR="00D8464D" w:rsidRDefault="00D8464D" w:rsidP="00D8464D">
      <w:pPr>
        <w:spacing w:after="0" w:line="240" w:lineRule="auto"/>
        <w:jc w:val="center"/>
        <w:rPr>
          <w:rFonts w:ascii="Times New Roman" w:hAnsi="Times New Roman" w:cs="Times New Roman"/>
          <w:b/>
          <w:bCs/>
          <w:sz w:val="24"/>
        </w:rPr>
      </w:pPr>
    </w:p>
    <w:p w14:paraId="306A40D7" w14:textId="6601365F" w:rsidR="00D8464D" w:rsidRPr="00D8464D" w:rsidRDefault="00D8464D" w:rsidP="00D8464D">
      <w:pPr>
        <w:spacing w:after="0" w:line="240" w:lineRule="auto"/>
        <w:jc w:val="center"/>
        <w:rPr>
          <w:rFonts w:ascii="Times New Roman" w:hAnsi="Times New Roman" w:cs="Times New Roman"/>
          <w:b/>
          <w:bCs/>
          <w:i/>
          <w:iCs/>
          <w:sz w:val="24"/>
        </w:rPr>
      </w:pPr>
      <w:r w:rsidRPr="00097568">
        <w:rPr>
          <w:rFonts w:ascii="Times New Roman" w:hAnsi="Times New Roman" w:cs="Times New Roman"/>
          <w:b/>
          <w:bCs/>
          <w:i/>
          <w:iCs/>
          <w:sz w:val="24"/>
        </w:rPr>
        <w:t>Sponsored by</w:t>
      </w:r>
      <w:r w:rsidR="00B10D24" w:rsidRPr="00097568">
        <w:rPr>
          <w:rFonts w:ascii="Times New Roman" w:hAnsi="Times New Roman" w:cs="Times New Roman"/>
          <w:b/>
          <w:bCs/>
          <w:i/>
          <w:iCs/>
          <w:sz w:val="24"/>
        </w:rPr>
        <w:t xml:space="preserve"> </w:t>
      </w:r>
      <w:r w:rsidR="00097568" w:rsidRPr="00097568">
        <w:rPr>
          <w:rFonts w:ascii="Times New Roman" w:hAnsi="Times New Roman" w:cs="Times New Roman"/>
          <w:b/>
          <w:bCs/>
          <w:i/>
          <w:iCs/>
          <w:sz w:val="24"/>
        </w:rPr>
        <w:t>Thailand</w:t>
      </w:r>
    </w:p>
    <w:p w14:paraId="19F84ED9" w14:textId="77777777" w:rsidR="00B10D24" w:rsidRPr="00CC5589" w:rsidRDefault="00B10D24" w:rsidP="00E66BCE">
      <w:pPr>
        <w:spacing w:after="0" w:line="240" w:lineRule="auto"/>
        <w:rPr>
          <w:rFonts w:ascii="Times New Roman" w:hAnsi="Times New Roman" w:cs="Times New Roman"/>
          <w:b/>
          <w:bCs/>
          <w:i/>
          <w:iCs/>
          <w:sz w:val="24"/>
          <w:lang w:val="id-ID"/>
        </w:rPr>
      </w:pPr>
    </w:p>
    <w:p w14:paraId="5A6B98FB" w14:textId="23992E84" w:rsidR="00E66BCE" w:rsidRPr="00EA690C" w:rsidRDefault="00E22E27" w:rsidP="00EA690C">
      <w:pPr>
        <w:spacing w:line="240" w:lineRule="auto"/>
        <w:rPr>
          <w:rFonts w:ascii="Times New Roman" w:hAnsi="Times New Roman" w:cs="Times New Roman"/>
          <w:b/>
          <w:bCs/>
          <w:i/>
          <w:iCs/>
          <w:sz w:val="24"/>
        </w:rPr>
      </w:pPr>
      <w:r w:rsidRPr="00B41638">
        <w:rPr>
          <w:rFonts w:ascii="Times New Roman" w:hAnsi="Times New Roman" w:cs="Times New Roman"/>
          <w:b/>
          <w:bCs/>
          <w:i/>
          <w:iCs/>
          <w:sz w:val="24"/>
          <w:lang w:val="id-ID"/>
        </w:rPr>
        <w:t>The F</w:t>
      </w:r>
      <w:r w:rsidR="0017631B" w:rsidRPr="00B41638">
        <w:rPr>
          <w:rFonts w:ascii="Times New Roman" w:hAnsi="Times New Roman" w:cs="Times New Roman"/>
          <w:b/>
          <w:bCs/>
          <w:i/>
          <w:iCs/>
          <w:sz w:val="24"/>
          <w:lang w:val="id-ID"/>
        </w:rPr>
        <w:t>orty-</w:t>
      </w:r>
      <w:r w:rsidR="00477876" w:rsidRPr="00B41638">
        <w:rPr>
          <w:rFonts w:ascii="Times New Roman" w:hAnsi="Times New Roman" w:cs="Times New Roman"/>
          <w:b/>
          <w:bCs/>
          <w:i/>
          <w:iCs/>
          <w:sz w:val="24"/>
        </w:rPr>
        <w:t>third</w:t>
      </w:r>
      <w:r w:rsidR="005F56B1" w:rsidRPr="00B41638">
        <w:rPr>
          <w:rFonts w:ascii="Times New Roman" w:hAnsi="Times New Roman" w:cs="Times New Roman"/>
          <w:b/>
          <w:bCs/>
          <w:i/>
          <w:iCs/>
          <w:sz w:val="24"/>
          <w:lang w:val="id-ID"/>
        </w:rPr>
        <w:t xml:space="preserve"> General Assembly</w:t>
      </w:r>
      <w:r w:rsidR="005F56B1" w:rsidRPr="00B41638">
        <w:rPr>
          <w:rFonts w:ascii="Times New Roman" w:hAnsi="Times New Roman" w:cs="Times New Roman"/>
          <w:b/>
          <w:bCs/>
          <w:i/>
          <w:iCs/>
          <w:sz w:val="24"/>
        </w:rPr>
        <w:t>:</w:t>
      </w:r>
      <w:r w:rsidR="00D8464D" w:rsidRPr="00B41638">
        <w:rPr>
          <w:rFonts w:ascii="Times New Roman" w:hAnsi="Times New Roman" w:cs="Times New Roman"/>
          <w:b/>
          <w:bCs/>
          <w:i/>
          <w:iCs/>
          <w:sz w:val="24"/>
        </w:rPr>
        <w:t xml:space="preserve"> </w:t>
      </w:r>
    </w:p>
    <w:p w14:paraId="20163848" w14:textId="159D4B88" w:rsidR="00C541B8" w:rsidRPr="002061FA" w:rsidRDefault="00097568" w:rsidP="00C541B8">
      <w:pPr>
        <w:spacing w:after="0"/>
        <w:jc w:val="thaiDistribute"/>
        <w:rPr>
          <w:rFonts w:ascii="Times New Roman" w:eastAsia="Calibri" w:hAnsi="Times New Roman" w:cs="Times New Roman"/>
          <w:color w:val="000000" w:themeColor="text1"/>
          <w:sz w:val="24"/>
          <w:szCs w:val="24"/>
          <w:lang w:bidi="th-TH"/>
        </w:rPr>
      </w:pPr>
      <w:r w:rsidRPr="002061FA">
        <w:rPr>
          <w:rFonts w:ascii="Times New Roman" w:eastAsia="Calibri" w:hAnsi="Times New Roman" w:cs="Times New Roman"/>
          <w:b/>
          <w:bCs/>
          <w:sz w:val="24"/>
          <w:szCs w:val="24"/>
          <w:lang w:bidi="th-TH"/>
        </w:rPr>
        <w:t>1.</w:t>
      </w:r>
      <w:r w:rsidR="00603F39" w:rsidRPr="002061FA">
        <w:rPr>
          <w:rFonts w:ascii="Times New Roman" w:eastAsia="Calibri" w:hAnsi="Times New Roman" w:cs="Times New Roman"/>
          <w:sz w:val="24"/>
          <w:szCs w:val="24"/>
          <w:lang w:bidi="th-TH"/>
        </w:rPr>
        <w:t xml:space="preserve"> </w:t>
      </w:r>
      <w:proofErr w:type="spellStart"/>
      <w:r w:rsidR="00F402BE" w:rsidRPr="002061FA">
        <w:rPr>
          <w:rFonts w:ascii="Times New Roman" w:eastAsia="Calibri" w:hAnsi="Times New Roman" w:cs="Times New Roman"/>
          <w:b/>
          <w:bCs/>
          <w:color w:val="000000" w:themeColor="text1"/>
          <w:sz w:val="24"/>
          <w:szCs w:val="24"/>
          <w:lang w:bidi="th-TH"/>
        </w:rPr>
        <w:t>Recognising</w:t>
      </w:r>
      <w:proofErr w:type="spellEnd"/>
      <w:r w:rsidR="00F402BE" w:rsidRPr="002061FA">
        <w:rPr>
          <w:rFonts w:ascii="Times New Roman" w:eastAsia="Calibri" w:hAnsi="Times New Roman" w:cs="Times New Roman"/>
          <w:color w:val="000000" w:themeColor="text1"/>
          <w:sz w:val="24"/>
          <w:szCs w:val="24"/>
          <w:lang w:bidi="th-TH"/>
        </w:rPr>
        <w:t xml:space="preserve"> the particular and deepening inequality impacts of the </w:t>
      </w:r>
      <w:r w:rsidR="00540301" w:rsidRPr="002061FA">
        <w:rPr>
          <w:rFonts w:ascii="Times New Roman" w:eastAsia="Calibri" w:hAnsi="Times New Roman" w:cs="Times New Roman"/>
          <w:color w:val="000000" w:themeColor="text1"/>
          <w:sz w:val="24"/>
          <w:szCs w:val="24"/>
          <w:lang w:bidi="th-TH"/>
        </w:rPr>
        <w:t xml:space="preserve">Post </w:t>
      </w:r>
      <w:r w:rsidR="00F402BE" w:rsidRPr="002061FA">
        <w:rPr>
          <w:rFonts w:ascii="Times New Roman" w:eastAsia="Calibri" w:hAnsi="Times New Roman" w:cs="Times New Roman"/>
          <w:color w:val="000000" w:themeColor="text1"/>
          <w:sz w:val="24"/>
          <w:szCs w:val="24"/>
          <w:lang w:bidi="th-TH"/>
        </w:rPr>
        <w:t>COVID-19 on poor children,</w:t>
      </w:r>
      <w:r w:rsidR="00EE4765" w:rsidRPr="002061FA">
        <w:rPr>
          <w:rFonts w:ascii="Times New Roman" w:hAnsi="Times New Roman" w:cs="Times New Roman"/>
        </w:rPr>
        <w:t xml:space="preserve"> </w:t>
      </w:r>
      <w:r w:rsidR="00246984" w:rsidRPr="002061FA">
        <w:rPr>
          <w:rFonts w:ascii="Times New Roman" w:eastAsia="Calibri" w:hAnsi="Times New Roman" w:cs="Times New Roman"/>
          <w:color w:val="000000" w:themeColor="text1"/>
          <w:sz w:val="24"/>
          <w:szCs w:val="24"/>
          <w:lang w:bidi="th-TH"/>
        </w:rPr>
        <w:t xml:space="preserve">the </w:t>
      </w:r>
      <w:r w:rsidR="00F402BE" w:rsidRPr="002061FA">
        <w:rPr>
          <w:rFonts w:ascii="Times New Roman" w:eastAsia="Calibri" w:hAnsi="Times New Roman" w:cs="Times New Roman"/>
          <w:color w:val="000000" w:themeColor="text1"/>
          <w:sz w:val="24"/>
          <w:szCs w:val="24"/>
          <w:lang w:bidi="th-TH"/>
        </w:rPr>
        <w:t xml:space="preserve">elderly people, women and girls, people with disabilities, ethnic groups, </w:t>
      </w:r>
      <w:r w:rsidR="0054049B" w:rsidRPr="002061FA">
        <w:rPr>
          <w:rFonts w:ascii="Times New Roman" w:eastAsia="Calibri" w:hAnsi="Times New Roman" w:cs="Times New Roman"/>
          <w:color w:val="000000" w:themeColor="text1"/>
          <w:sz w:val="24"/>
          <w:szCs w:val="24"/>
          <w:lang w:bidi="th-TH"/>
        </w:rPr>
        <w:t xml:space="preserve">migrant workers, informal workers, </w:t>
      </w:r>
      <w:r w:rsidR="00246984" w:rsidRPr="002061FA">
        <w:rPr>
          <w:rFonts w:ascii="Times New Roman" w:eastAsia="Calibri" w:hAnsi="Times New Roman" w:cs="Times New Roman"/>
          <w:color w:val="000000" w:themeColor="text1"/>
          <w:sz w:val="24"/>
          <w:szCs w:val="24"/>
          <w:lang w:bidi="th-TH"/>
        </w:rPr>
        <w:t xml:space="preserve">the </w:t>
      </w:r>
      <w:r w:rsidR="00F402BE" w:rsidRPr="002061FA">
        <w:rPr>
          <w:rFonts w:ascii="Times New Roman" w:eastAsia="Calibri" w:hAnsi="Times New Roman" w:cs="Times New Roman"/>
          <w:color w:val="000000" w:themeColor="text1"/>
          <w:sz w:val="24"/>
          <w:szCs w:val="24"/>
          <w:lang w:bidi="th-TH"/>
        </w:rPr>
        <w:t xml:space="preserve">vulnerable and </w:t>
      </w:r>
      <w:proofErr w:type="spellStart"/>
      <w:r w:rsidR="00F402BE" w:rsidRPr="002061FA">
        <w:rPr>
          <w:rFonts w:ascii="Times New Roman" w:eastAsia="Calibri" w:hAnsi="Times New Roman" w:cs="Times New Roman"/>
          <w:color w:val="000000" w:themeColor="text1"/>
          <w:sz w:val="24"/>
          <w:szCs w:val="24"/>
          <w:lang w:bidi="th-TH"/>
        </w:rPr>
        <w:t>marginalised</w:t>
      </w:r>
      <w:proofErr w:type="spellEnd"/>
      <w:r w:rsidR="00F402BE" w:rsidRPr="002061FA">
        <w:rPr>
          <w:rFonts w:ascii="Times New Roman" w:eastAsia="Calibri" w:hAnsi="Times New Roman" w:cs="Times New Roman"/>
          <w:color w:val="000000" w:themeColor="text1"/>
          <w:sz w:val="24"/>
          <w:szCs w:val="24"/>
          <w:lang w:bidi="th-TH"/>
        </w:rPr>
        <w:t xml:space="preserve"> groups, as well as the need to safeguard and promote their welfare while respecting their rights and dignity;</w:t>
      </w:r>
    </w:p>
    <w:p w14:paraId="72010463" w14:textId="77777777" w:rsidR="00C541B8" w:rsidRPr="002061FA" w:rsidRDefault="00C541B8" w:rsidP="00C541B8">
      <w:pPr>
        <w:spacing w:after="0"/>
        <w:jc w:val="thaiDistribute"/>
        <w:rPr>
          <w:rFonts w:ascii="Times New Roman" w:eastAsia="Calibri" w:hAnsi="Times New Roman" w:cs="Times New Roman"/>
          <w:color w:val="000000" w:themeColor="text1"/>
          <w:sz w:val="24"/>
          <w:szCs w:val="24"/>
          <w:lang w:bidi="th-TH"/>
        </w:rPr>
      </w:pPr>
    </w:p>
    <w:p w14:paraId="3DC90C70" w14:textId="221E1F72" w:rsidR="00693E09" w:rsidRPr="002061FA" w:rsidRDefault="00097568" w:rsidP="00C541B8">
      <w:pPr>
        <w:spacing w:after="0"/>
        <w:jc w:val="thaiDistribute"/>
        <w:rPr>
          <w:rFonts w:ascii="Times New Roman" w:eastAsia="Calibri" w:hAnsi="Times New Roman" w:cs="Times New Roman"/>
          <w:sz w:val="24"/>
          <w:szCs w:val="24"/>
          <w:lang w:bidi="th-TH"/>
        </w:rPr>
      </w:pPr>
      <w:r w:rsidRPr="002061FA">
        <w:rPr>
          <w:rFonts w:ascii="Times New Roman" w:eastAsia="Calibri" w:hAnsi="Times New Roman" w:cs="Times New Roman"/>
          <w:b/>
          <w:bCs/>
          <w:sz w:val="24"/>
          <w:szCs w:val="24"/>
          <w:lang w:bidi="th-TH"/>
        </w:rPr>
        <w:t>2.</w:t>
      </w:r>
      <w:r w:rsidR="004A152B">
        <w:rPr>
          <w:rFonts w:ascii="Times New Roman" w:eastAsia="Calibri" w:hAnsi="Times New Roman" w:cs="Times New Roman"/>
          <w:sz w:val="24"/>
          <w:szCs w:val="24"/>
          <w:lang w:bidi="th-TH"/>
        </w:rPr>
        <w:t xml:space="preserve"> </w:t>
      </w:r>
      <w:r w:rsidR="00F402BE" w:rsidRPr="004A152B">
        <w:rPr>
          <w:rFonts w:ascii="Times New Roman" w:eastAsia="Calibri" w:hAnsi="Times New Roman" w:cs="Times New Roman"/>
          <w:b/>
          <w:bCs/>
          <w:spacing w:val="-2"/>
          <w:sz w:val="24"/>
          <w:szCs w:val="24"/>
          <w:lang w:bidi="th-TH"/>
        </w:rPr>
        <w:t>Acknowledging</w:t>
      </w:r>
      <w:r w:rsidR="00F402BE" w:rsidRPr="004A152B">
        <w:rPr>
          <w:rFonts w:ascii="Times New Roman" w:eastAsia="Calibri" w:hAnsi="Times New Roman" w:cs="Times New Roman"/>
          <w:spacing w:val="-2"/>
          <w:sz w:val="24"/>
          <w:szCs w:val="24"/>
          <w:lang w:bidi="th-TH"/>
        </w:rPr>
        <w:t xml:space="preserve"> </w:t>
      </w:r>
      <w:r w:rsidR="00A31B24" w:rsidRPr="004A152B">
        <w:rPr>
          <w:rFonts w:ascii="Times New Roman" w:eastAsia="Calibri" w:hAnsi="Times New Roman" w:cs="Times New Roman"/>
          <w:spacing w:val="-2"/>
          <w:sz w:val="24"/>
          <w:szCs w:val="24"/>
          <w:lang w:bidi="th-TH"/>
        </w:rPr>
        <w:t>the importance of</w:t>
      </w:r>
      <w:r w:rsidR="00F402BE" w:rsidRPr="004A152B">
        <w:rPr>
          <w:rFonts w:ascii="Times New Roman" w:eastAsia="Calibri" w:hAnsi="Times New Roman" w:cs="Times New Roman"/>
          <w:spacing w:val="-2"/>
          <w:sz w:val="24"/>
          <w:szCs w:val="24"/>
          <w:lang w:bidi="th-TH"/>
        </w:rPr>
        <w:t xml:space="preserve"> Goal 3 of the 2030 Age</w:t>
      </w:r>
      <w:r w:rsidR="00F03459" w:rsidRPr="004A152B">
        <w:rPr>
          <w:rFonts w:ascii="Times New Roman" w:eastAsia="Calibri" w:hAnsi="Times New Roman" w:cs="Times New Roman"/>
          <w:spacing w:val="-2"/>
          <w:sz w:val="24"/>
          <w:szCs w:val="24"/>
          <w:lang w:bidi="th-TH"/>
        </w:rPr>
        <w:t>nda for Sustainable Development</w:t>
      </w:r>
      <w:r w:rsidR="00162491" w:rsidRPr="004A152B">
        <w:rPr>
          <w:rFonts w:ascii="Times New Roman" w:eastAsia="Calibri" w:hAnsi="Times New Roman" w:cs="Times New Roman"/>
          <w:spacing w:val="-2"/>
          <w:sz w:val="24"/>
          <w:szCs w:val="24"/>
          <w:lang w:bidi="th-TH"/>
        </w:rPr>
        <w:t>,</w:t>
      </w:r>
      <w:r w:rsidR="00F03459" w:rsidRPr="004A152B">
        <w:rPr>
          <w:rFonts w:ascii="Times New Roman" w:eastAsia="Calibri" w:hAnsi="Times New Roman" w:cs="Times New Roman"/>
          <w:spacing w:val="-2"/>
          <w:sz w:val="24"/>
          <w:szCs w:val="24"/>
          <w:lang w:bidi="th-TH"/>
        </w:rPr>
        <w:t xml:space="preserve"> </w:t>
      </w:r>
      <w:r w:rsidR="00F03459" w:rsidRPr="002061FA">
        <w:rPr>
          <w:rFonts w:ascii="Times New Roman" w:eastAsia="Calibri" w:hAnsi="Times New Roman" w:cs="Times New Roman"/>
          <w:sz w:val="24"/>
          <w:szCs w:val="24"/>
          <w:lang w:bidi="th-TH"/>
        </w:rPr>
        <w:t>ensur</w:t>
      </w:r>
      <w:r w:rsidR="004B0F93" w:rsidRPr="002061FA">
        <w:rPr>
          <w:rFonts w:ascii="Times New Roman" w:eastAsia="Calibri" w:hAnsi="Times New Roman" w:cs="Times New Roman"/>
          <w:sz w:val="24"/>
          <w:szCs w:val="24"/>
          <w:lang w:bidi="th-TH"/>
        </w:rPr>
        <w:t>ing</w:t>
      </w:r>
      <w:r w:rsidR="00F03459" w:rsidRPr="002061FA">
        <w:rPr>
          <w:rFonts w:ascii="Times New Roman" w:eastAsia="Calibri" w:hAnsi="Times New Roman" w:cs="Times New Roman"/>
          <w:sz w:val="24"/>
          <w:szCs w:val="24"/>
          <w:lang w:bidi="th-TH"/>
        </w:rPr>
        <w:t xml:space="preserve"> and promot</w:t>
      </w:r>
      <w:r w:rsidR="004B0F93" w:rsidRPr="002061FA">
        <w:rPr>
          <w:rFonts w:ascii="Times New Roman" w:eastAsia="Calibri" w:hAnsi="Times New Roman" w:cs="Times New Roman"/>
          <w:sz w:val="24"/>
          <w:szCs w:val="24"/>
          <w:lang w:bidi="th-TH"/>
        </w:rPr>
        <w:t>ing</w:t>
      </w:r>
      <w:r w:rsidR="00F03459" w:rsidRPr="002061FA">
        <w:rPr>
          <w:rFonts w:ascii="Times New Roman" w:eastAsia="Calibri" w:hAnsi="Times New Roman" w:cs="Times New Roman"/>
          <w:sz w:val="24"/>
          <w:szCs w:val="24"/>
          <w:lang w:bidi="th-TH"/>
        </w:rPr>
        <w:t xml:space="preserve"> </w:t>
      </w:r>
      <w:r w:rsidR="00162491" w:rsidRPr="002061FA">
        <w:rPr>
          <w:rFonts w:ascii="Times New Roman" w:eastAsia="Calibri" w:hAnsi="Times New Roman" w:cs="Times New Roman"/>
          <w:sz w:val="24"/>
          <w:szCs w:val="24"/>
          <w:lang w:bidi="th-TH"/>
        </w:rPr>
        <w:t xml:space="preserve">the health and </w:t>
      </w:r>
      <w:r w:rsidR="00F03459" w:rsidRPr="002061FA">
        <w:rPr>
          <w:rFonts w:ascii="Times New Roman" w:eastAsia="Calibri" w:hAnsi="Times New Roman" w:cs="Times New Roman"/>
          <w:sz w:val="24"/>
          <w:szCs w:val="24"/>
          <w:lang w:bidi="th-TH"/>
        </w:rPr>
        <w:t>well-being for all at all ages</w:t>
      </w:r>
      <w:r w:rsidR="00EC5FBE" w:rsidRPr="002061FA">
        <w:rPr>
          <w:rFonts w:ascii="Times New Roman" w:eastAsia="Calibri" w:hAnsi="Times New Roman" w:cs="Times New Roman"/>
          <w:sz w:val="24"/>
          <w:szCs w:val="24"/>
          <w:lang w:bidi="th-TH"/>
        </w:rPr>
        <w:t>,</w:t>
      </w:r>
      <w:r w:rsidR="00A31B24" w:rsidRPr="002061FA">
        <w:rPr>
          <w:rFonts w:ascii="Times New Roman" w:eastAsia="Calibri" w:hAnsi="Times New Roman" w:cs="Times New Roman"/>
          <w:sz w:val="24"/>
          <w:szCs w:val="24"/>
          <w:lang w:bidi="th-TH"/>
        </w:rPr>
        <w:t xml:space="preserve"> </w:t>
      </w:r>
      <w:r w:rsidR="00EC5FBE" w:rsidRPr="002061FA">
        <w:rPr>
          <w:rFonts w:ascii="Times New Roman" w:eastAsia="Calibri" w:hAnsi="Times New Roman" w:cs="Times New Roman"/>
          <w:sz w:val="24"/>
          <w:szCs w:val="24"/>
          <w:lang w:bidi="th-TH"/>
        </w:rPr>
        <w:t>s</w:t>
      </w:r>
      <w:r w:rsidR="00162491" w:rsidRPr="002061FA">
        <w:rPr>
          <w:rFonts w:ascii="Times New Roman" w:eastAsia="Calibri" w:hAnsi="Times New Roman" w:cs="Times New Roman"/>
          <w:sz w:val="24"/>
          <w:szCs w:val="24"/>
          <w:lang w:bidi="th-TH"/>
        </w:rPr>
        <w:t>pecifically</w:t>
      </w:r>
      <w:r w:rsidR="00F402BE" w:rsidRPr="002061FA">
        <w:rPr>
          <w:rFonts w:ascii="Times New Roman" w:eastAsia="Calibri" w:hAnsi="Times New Roman" w:cs="Times New Roman"/>
          <w:sz w:val="24"/>
          <w:szCs w:val="24"/>
          <w:lang w:bidi="th-TH"/>
        </w:rPr>
        <w:t xml:space="preserve"> Target 3.8</w:t>
      </w:r>
      <w:r w:rsidR="00162491" w:rsidRPr="002061FA">
        <w:rPr>
          <w:rFonts w:ascii="Times New Roman" w:hAnsi="Times New Roman" w:cs="Times New Roman"/>
        </w:rPr>
        <w:t xml:space="preserve"> </w:t>
      </w:r>
      <w:r w:rsidR="00540301" w:rsidRPr="002061FA">
        <w:rPr>
          <w:rFonts w:ascii="Times New Roman" w:eastAsia="Calibri" w:hAnsi="Times New Roman" w:cs="Times New Roman"/>
          <w:sz w:val="24"/>
          <w:szCs w:val="24"/>
          <w:lang w:bidi="th-TH"/>
        </w:rPr>
        <w:t xml:space="preserve">which aims </w:t>
      </w:r>
      <w:r w:rsidR="00693E09" w:rsidRPr="002061FA">
        <w:rPr>
          <w:rFonts w:ascii="Times New Roman" w:eastAsia="Calibri" w:hAnsi="Times New Roman" w:cs="Times New Roman"/>
          <w:sz w:val="24"/>
          <w:szCs w:val="24"/>
          <w:lang w:bidi="th-TH"/>
        </w:rPr>
        <w:t>to achieve universal health coverage (UHC), including financial risk protection, access to quality essential health-care services and access to safe, effective, quality and affordable essential medicines and vaccines for all;</w:t>
      </w:r>
    </w:p>
    <w:p w14:paraId="6DEB5E15" w14:textId="77777777" w:rsidR="00EC5FBE" w:rsidRPr="002061FA" w:rsidRDefault="00EC5FBE" w:rsidP="00C541B8">
      <w:pPr>
        <w:spacing w:after="0"/>
        <w:jc w:val="thaiDistribute"/>
        <w:rPr>
          <w:rFonts w:ascii="Times New Roman" w:eastAsia="Calibri" w:hAnsi="Times New Roman" w:cs="Times New Roman"/>
          <w:b/>
          <w:bCs/>
          <w:color w:val="FF0000"/>
          <w:sz w:val="24"/>
          <w:szCs w:val="24"/>
          <w:lang w:bidi="th-TH"/>
        </w:rPr>
      </w:pPr>
    </w:p>
    <w:p w14:paraId="5A60AEE0" w14:textId="3B4A05C3" w:rsidR="00A91BFB" w:rsidRPr="002061FA" w:rsidRDefault="00603F39" w:rsidP="00C541B8">
      <w:pPr>
        <w:spacing w:after="0"/>
        <w:jc w:val="thaiDistribute"/>
        <w:rPr>
          <w:rFonts w:ascii="Times New Roman" w:eastAsia="Calibri" w:hAnsi="Times New Roman" w:cs="Times New Roman"/>
          <w:sz w:val="24"/>
          <w:szCs w:val="24"/>
          <w:lang w:bidi="th-TH"/>
        </w:rPr>
      </w:pPr>
      <w:r w:rsidRPr="002061FA">
        <w:rPr>
          <w:rFonts w:ascii="Times New Roman" w:eastAsia="Calibri" w:hAnsi="Times New Roman" w:cs="Times New Roman"/>
          <w:b/>
          <w:bCs/>
          <w:color w:val="000000"/>
          <w:sz w:val="24"/>
          <w:szCs w:val="24"/>
          <w:lang w:bidi="th-TH"/>
        </w:rPr>
        <w:t xml:space="preserve">3. </w:t>
      </w:r>
      <w:r w:rsidR="00F402BE" w:rsidRPr="002061FA">
        <w:rPr>
          <w:rFonts w:ascii="Times New Roman" w:eastAsia="Calibri" w:hAnsi="Times New Roman" w:cs="Times New Roman"/>
          <w:b/>
          <w:bCs/>
          <w:sz w:val="24"/>
          <w:szCs w:val="24"/>
          <w:lang w:bidi="th-TH"/>
        </w:rPr>
        <w:t>Noting</w:t>
      </w:r>
      <w:r w:rsidR="00F402BE" w:rsidRPr="002061FA">
        <w:rPr>
          <w:rFonts w:ascii="Times New Roman" w:eastAsia="Calibri" w:hAnsi="Times New Roman" w:cs="Times New Roman"/>
          <w:sz w:val="24"/>
          <w:szCs w:val="24"/>
          <w:lang w:bidi="th-TH"/>
        </w:rPr>
        <w:t xml:space="preserve"> that the ASEAN Socio-Cultural Community (ASCC) Blueprint 2025 strengthen</w:t>
      </w:r>
      <w:r w:rsidR="00E16679" w:rsidRPr="002061FA">
        <w:rPr>
          <w:rFonts w:ascii="Times New Roman" w:eastAsia="Calibri" w:hAnsi="Times New Roman" w:cs="Times New Roman"/>
          <w:sz w:val="24"/>
          <w:szCs w:val="24"/>
          <w:lang w:bidi="th-TH"/>
        </w:rPr>
        <w:t>s</w:t>
      </w:r>
      <w:r w:rsidR="00F402BE" w:rsidRPr="002061FA">
        <w:rPr>
          <w:rFonts w:ascii="Times New Roman" w:eastAsia="Calibri" w:hAnsi="Times New Roman" w:cs="Times New Roman"/>
          <w:sz w:val="24"/>
          <w:szCs w:val="24"/>
          <w:lang w:bidi="th-TH"/>
        </w:rPr>
        <w:t xml:space="preserve"> social protection for </w:t>
      </w:r>
      <w:r w:rsidR="00A117AF" w:rsidRPr="002061FA">
        <w:rPr>
          <w:rFonts w:ascii="Times New Roman" w:eastAsia="Calibri" w:hAnsi="Times New Roman" w:cs="Times New Roman"/>
          <w:sz w:val="24"/>
          <w:szCs w:val="24"/>
          <w:lang w:bidi="th-TH"/>
        </w:rPr>
        <w:t xml:space="preserve">children, the elderly people, women and girls, people with disabilities, ethnic groups, the vulnerable and </w:t>
      </w:r>
      <w:proofErr w:type="spellStart"/>
      <w:r w:rsidR="00A117AF" w:rsidRPr="002061FA">
        <w:rPr>
          <w:rFonts w:ascii="Times New Roman" w:eastAsia="Calibri" w:hAnsi="Times New Roman" w:cs="Times New Roman"/>
          <w:sz w:val="24"/>
          <w:szCs w:val="24"/>
          <w:lang w:bidi="th-TH"/>
        </w:rPr>
        <w:t>marginalised</w:t>
      </w:r>
      <w:proofErr w:type="spellEnd"/>
      <w:r w:rsidR="00A117AF" w:rsidRPr="002061FA">
        <w:rPr>
          <w:rFonts w:ascii="Times New Roman" w:eastAsia="Calibri" w:hAnsi="Times New Roman" w:cs="Times New Roman"/>
          <w:sz w:val="24"/>
          <w:szCs w:val="24"/>
          <w:lang w:bidi="th-TH"/>
        </w:rPr>
        <w:t xml:space="preserve"> groups and others </w:t>
      </w:r>
      <w:r w:rsidR="00994525" w:rsidRPr="002061FA">
        <w:rPr>
          <w:rFonts w:ascii="Times New Roman" w:eastAsia="Calibri" w:hAnsi="Times New Roman" w:cs="Times New Roman"/>
          <w:sz w:val="24"/>
          <w:szCs w:val="24"/>
          <w:lang w:bidi="th-TH"/>
        </w:rPr>
        <w:t xml:space="preserve">to reduce vulnerabilities </w:t>
      </w:r>
      <w:r w:rsidR="00F402BE" w:rsidRPr="002061FA">
        <w:rPr>
          <w:rFonts w:ascii="Times New Roman" w:eastAsia="Calibri" w:hAnsi="Times New Roman" w:cs="Times New Roman"/>
          <w:sz w:val="24"/>
          <w:szCs w:val="24"/>
          <w:lang w:bidi="th-TH"/>
        </w:rPr>
        <w:t xml:space="preserve">in times of crisis by increasing the availability, affordability </w:t>
      </w:r>
      <w:r w:rsidR="00994525" w:rsidRPr="002061FA">
        <w:rPr>
          <w:rFonts w:ascii="Times New Roman" w:eastAsia="Calibri" w:hAnsi="Times New Roman" w:cs="Times New Roman"/>
          <w:sz w:val="24"/>
          <w:szCs w:val="24"/>
          <w:lang w:bidi="th-TH"/>
        </w:rPr>
        <w:t xml:space="preserve">and sustainability of health care resources and </w:t>
      </w:r>
      <w:r w:rsidR="00EC5FBE" w:rsidRPr="002061FA">
        <w:rPr>
          <w:rFonts w:ascii="Times New Roman" w:eastAsia="Calibri" w:hAnsi="Times New Roman" w:cs="Times New Roman"/>
          <w:sz w:val="24"/>
          <w:szCs w:val="24"/>
          <w:lang w:bidi="th-TH"/>
        </w:rPr>
        <w:t>promote</w:t>
      </w:r>
      <w:r w:rsidR="00994525" w:rsidRPr="002061FA">
        <w:rPr>
          <w:rFonts w:ascii="Times New Roman" w:eastAsia="Calibri" w:hAnsi="Times New Roman" w:cs="Times New Roman"/>
          <w:sz w:val="24"/>
          <w:szCs w:val="24"/>
          <w:lang w:bidi="th-TH"/>
        </w:rPr>
        <w:t xml:space="preserve"> a healthy community </w:t>
      </w:r>
      <w:r w:rsidR="00FC3DF8" w:rsidRPr="002061FA">
        <w:rPr>
          <w:rFonts w:ascii="Times New Roman" w:eastAsia="Calibri" w:hAnsi="Times New Roman" w:cs="Times New Roman"/>
          <w:sz w:val="24"/>
          <w:szCs w:val="24"/>
          <w:lang w:bidi="th-TH"/>
        </w:rPr>
        <w:t>and has universal access to healthcare;</w:t>
      </w:r>
    </w:p>
    <w:p w14:paraId="53107840" w14:textId="77777777" w:rsidR="00C541B8" w:rsidRPr="002061FA" w:rsidRDefault="00C541B8" w:rsidP="00C541B8">
      <w:pPr>
        <w:spacing w:after="0"/>
        <w:jc w:val="thaiDistribute"/>
        <w:rPr>
          <w:rFonts w:ascii="Times New Roman" w:eastAsia="Calibri" w:hAnsi="Times New Roman" w:cs="Times New Roman"/>
          <w:sz w:val="24"/>
          <w:szCs w:val="24"/>
          <w:lang w:bidi="th-TH"/>
        </w:rPr>
      </w:pPr>
    </w:p>
    <w:p w14:paraId="0BAC58C8" w14:textId="1779FCE2" w:rsidR="00A31B24" w:rsidRPr="002061FA" w:rsidRDefault="00603F39" w:rsidP="00C541B8">
      <w:pPr>
        <w:spacing w:after="0"/>
        <w:jc w:val="thaiDistribute"/>
        <w:rPr>
          <w:rFonts w:ascii="Times New Roman" w:eastAsia="Calibri" w:hAnsi="Times New Roman" w:cs="Times New Roman"/>
          <w:sz w:val="24"/>
          <w:szCs w:val="24"/>
          <w:lang w:bidi="th-TH"/>
        </w:rPr>
      </w:pPr>
      <w:r w:rsidRPr="002061FA">
        <w:rPr>
          <w:rFonts w:ascii="Times New Roman" w:eastAsia="Calibri" w:hAnsi="Times New Roman" w:cs="Times New Roman"/>
          <w:b/>
          <w:bCs/>
          <w:sz w:val="24"/>
          <w:szCs w:val="24"/>
          <w:lang w:bidi="th-TH"/>
        </w:rPr>
        <w:t xml:space="preserve">4. </w:t>
      </w:r>
      <w:r w:rsidR="00D106D7" w:rsidRPr="002061FA">
        <w:rPr>
          <w:rFonts w:ascii="Times New Roman" w:eastAsia="Calibri" w:hAnsi="Times New Roman" w:cs="Times New Roman"/>
          <w:b/>
          <w:bCs/>
          <w:sz w:val="24"/>
          <w:szCs w:val="24"/>
          <w:lang w:bidi="th-TH"/>
        </w:rPr>
        <w:t>Recalling</w:t>
      </w:r>
      <w:r w:rsidR="00D106D7" w:rsidRPr="002061FA">
        <w:rPr>
          <w:rFonts w:ascii="Times New Roman" w:eastAsia="Calibri" w:hAnsi="Times New Roman" w:cs="Times New Roman"/>
          <w:sz w:val="24"/>
          <w:szCs w:val="24"/>
          <w:lang w:bidi="th-TH"/>
        </w:rPr>
        <w:t xml:space="preserve"> the ASEAN Declaration on Strengthening Social Protection adopted at the 23</w:t>
      </w:r>
      <w:r w:rsidR="00D106D7" w:rsidRPr="002061FA">
        <w:rPr>
          <w:rFonts w:ascii="Times New Roman" w:eastAsia="Calibri" w:hAnsi="Times New Roman" w:cs="Times New Roman"/>
          <w:sz w:val="24"/>
          <w:szCs w:val="24"/>
          <w:vertAlign w:val="superscript"/>
          <w:lang w:bidi="th-TH"/>
        </w:rPr>
        <w:t>rd</w:t>
      </w:r>
      <w:r w:rsidR="00D106D7" w:rsidRPr="002061FA">
        <w:rPr>
          <w:rFonts w:ascii="Times New Roman" w:eastAsia="Calibri" w:hAnsi="Times New Roman" w:cs="Times New Roman"/>
          <w:sz w:val="24"/>
          <w:szCs w:val="24"/>
          <w:lang w:bidi="th-TH"/>
        </w:rPr>
        <w:t xml:space="preserve"> ASEAN Summit in </w:t>
      </w:r>
      <w:r w:rsidR="00A91BFB" w:rsidRPr="002061FA">
        <w:rPr>
          <w:rFonts w:ascii="Times New Roman" w:eastAsia="Calibri" w:hAnsi="Times New Roman" w:cs="Times New Roman"/>
          <w:sz w:val="24"/>
          <w:szCs w:val="24"/>
          <w:lang w:bidi="th-TH"/>
        </w:rPr>
        <w:t>Brunei Darussalam</w:t>
      </w:r>
      <w:r w:rsidR="007C05EC" w:rsidRPr="002061FA">
        <w:rPr>
          <w:rFonts w:ascii="Times New Roman" w:eastAsia="Calibri" w:hAnsi="Times New Roman" w:cs="Times New Roman"/>
          <w:sz w:val="24"/>
          <w:szCs w:val="24"/>
          <w:lang w:bidi="th-TH"/>
        </w:rPr>
        <w:t>,</w:t>
      </w:r>
      <w:r w:rsidR="005B2029" w:rsidRPr="002061FA">
        <w:rPr>
          <w:rFonts w:ascii="Times New Roman" w:eastAsia="Calibri" w:hAnsi="Times New Roman" w:cs="Times New Roman"/>
          <w:sz w:val="24"/>
          <w:szCs w:val="24"/>
          <w:lang w:bidi="th-TH"/>
        </w:rPr>
        <w:t xml:space="preserve"> in 2013 </w:t>
      </w:r>
      <w:r w:rsidR="005A0758" w:rsidRPr="002061FA">
        <w:rPr>
          <w:rFonts w:ascii="Times New Roman" w:eastAsia="Calibri" w:hAnsi="Times New Roman" w:cs="Times New Roman"/>
          <w:sz w:val="24"/>
          <w:szCs w:val="24"/>
          <w:lang w:bidi="th-TH"/>
        </w:rPr>
        <w:t>that</w:t>
      </w:r>
      <w:r w:rsidR="00D355D4" w:rsidRPr="002061FA">
        <w:rPr>
          <w:rFonts w:ascii="Times New Roman" w:eastAsia="Calibri" w:hAnsi="Times New Roman" w:cs="Times New Roman"/>
          <w:sz w:val="24"/>
          <w:szCs w:val="24"/>
          <w:lang w:bidi="th-TH"/>
        </w:rPr>
        <w:t xml:space="preserve"> </w:t>
      </w:r>
      <w:r w:rsidR="000D4344" w:rsidRPr="002061FA">
        <w:rPr>
          <w:rFonts w:ascii="Times New Roman" w:eastAsia="Calibri" w:hAnsi="Times New Roman" w:cs="Times New Roman"/>
          <w:sz w:val="24"/>
          <w:szCs w:val="24"/>
          <w:lang w:bidi="th-TH"/>
        </w:rPr>
        <w:t>underscore</w:t>
      </w:r>
      <w:r w:rsidR="00BB507F" w:rsidRPr="002061FA">
        <w:rPr>
          <w:rFonts w:ascii="Times New Roman" w:eastAsia="Calibri" w:hAnsi="Times New Roman" w:cs="Times New Roman"/>
          <w:sz w:val="24"/>
          <w:szCs w:val="24"/>
          <w:lang w:bidi="th-TH"/>
        </w:rPr>
        <w:t>s</w:t>
      </w:r>
      <w:r w:rsidR="000D4344" w:rsidRPr="002061FA">
        <w:rPr>
          <w:rFonts w:ascii="Times New Roman" w:eastAsia="Calibri" w:hAnsi="Times New Roman" w:cs="Times New Roman"/>
          <w:sz w:val="24"/>
          <w:szCs w:val="24"/>
          <w:lang w:bidi="th-TH"/>
        </w:rPr>
        <w:t xml:space="preserve"> the importance of social</w:t>
      </w:r>
      <w:r w:rsidR="00D355D4" w:rsidRPr="002061FA">
        <w:rPr>
          <w:rFonts w:ascii="Times New Roman" w:eastAsia="Calibri" w:hAnsi="Times New Roman" w:cs="Times New Roman"/>
          <w:sz w:val="24"/>
          <w:szCs w:val="24"/>
          <w:lang w:bidi="th-TH"/>
        </w:rPr>
        <w:t xml:space="preserve"> </w:t>
      </w:r>
      <w:r w:rsidR="000D4344" w:rsidRPr="002061FA">
        <w:rPr>
          <w:rFonts w:ascii="Times New Roman" w:eastAsia="Calibri" w:hAnsi="Times New Roman" w:cs="Times New Roman"/>
          <w:sz w:val="24"/>
          <w:szCs w:val="24"/>
          <w:lang w:bidi="th-TH"/>
        </w:rPr>
        <w:t xml:space="preserve">protection </w:t>
      </w:r>
      <w:r w:rsidR="00D355D4" w:rsidRPr="002061FA">
        <w:rPr>
          <w:rFonts w:ascii="Times New Roman" w:eastAsia="Calibri" w:hAnsi="Times New Roman" w:cs="Times New Roman"/>
          <w:sz w:val="24"/>
          <w:szCs w:val="24"/>
          <w:lang w:bidi="th-TH"/>
        </w:rPr>
        <w:t xml:space="preserve">principles </w:t>
      </w:r>
      <w:r w:rsidR="000D4344" w:rsidRPr="002061FA">
        <w:rPr>
          <w:rFonts w:ascii="Times New Roman" w:eastAsia="Calibri" w:hAnsi="Times New Roman" w:cs="Times New Roman"/>
          <w:sz w:val="24"/>
          <w:szCs w:val="24"/>
          <w:lang w:bidi="th-TH"/>
        </w:rPr>
        <w:t xml:space="preserve">that can be </w:t>
      </w:r>
      <w:r w:rsidR="00D355D4" w:rsidRPr="002061FA">
        <w:rPr>
          <w:rFonts w:ascii="Times New Roman" w:eastAsia="Calibri" w:hAnsi="Times New Roman" w:cs="Times New Roman"/>
          <w:sz w:val="24"/>
          <w:szCs w:val="24"/>
          <w:lang w:bidi="th-TH"/>
        </w:rPr>
        <w:t xml:space="preserve">applied in accordance with the domestic laws and policies, </w:t>
      </w:r>
      <w:r w:rsidR="000D4344" w:rsidRPr="002061FA">
        <w:rPr>
          <w:rFonts w:ascii="Times New Roman" w:eastAsia="Calibri" w:hAnsi="Times New Roman" w:cs="Times New Roman"/>
          <w:sz w:val="24"/>
          <w:szCs w:val="24"/>
          <w:lang w:bidi="th-TH"/>
        </w:rPr>
        <w:t xml:space="preserve">and </w:t>
      </w:r>
      <w:r w:rsidR="00D355D4" w:rsidRPr="002061FA">
        <w:rPr>
          <w:rFonts w:ascii="Times New Roman" w:eastAsia="Calibri" w:hAnsi="Times New Roman" w:cs="Times New Roman"/>
          <w:sz w:val="24"/>
          <w:szCs w:val="24"/>
          <w:lang w:bidi="th-TH"/>
        </w:rPr>
        <w:t xml:space="preserve">strategies and mechanisms to </w:t>
      </w:r>
      <w:r w:rsidR="000D4344" w:rsidRPr="002061FA">
        <w:rPr>
          <w:rFonts w:ascii="Times New Roman" w:eastAsia="Calibri" w:hAnsi="Times New Roman" w:cs="Times New Roman"/>
          <w:sz w:val="24"/>
          <w:szCs w:val="24"/>
          <w:lang w:bidi="th-TH"/>
        </w:rPr>
        <w:t xml:space="preserve">foster </w:t>
      </w:r>
      <w:r w:rsidR="00A31B24" w:rsidRPr="002061FA">
        <w:rPr>
          <w:rFonts w:ascii="Times New Roman" w:eastAsia="Calibri" w:hAnsi="Times New Roman" w:cs="Times New Roman"/>
          <w:sz w:val="24"/>
          <w:szCs w:val="24"/>
          <w:lang w:bidi="th-TH"/>
        </w:rPr>
        <w:t>concrete actions towards improved quality, coverage and sustainability of social pro</w:t>
      </w:r>
      <w:r w:rsidR="00D355D4" w:rsidRPr="002061FA">
        <w:rPr>
          <w:rFonts w:ascii="Times New Roman" w:eastAsia="Calibri" w:hAnsi="Times New Roman" w:cs="Times New Roman"/>
          <w:sz w:val="24"/>
          <w:szCs w:val="24"/>
          <w:lang w:bidi="th-TH"/>
        </w:rPr>
        <w:t xml:space="preserve">tection in ASEAN Member </w:t>
      </w:r>
      <w:r w:rsidR="00C61206" w:rsidRPr="002061FA">
        <w:rPr>
          <w:rFonts w:ascii="Times New Roman" w:eastAsia="Calibri" w:hAnsi="Times New Roman" w:cs="Times New Roman"/>
          <w:sz w:val="24"/>
          <w:szCs w:val="24"/>
          <w:lang w:bidi="th-TH"/>
        </w:rPr>
        <w:t>Countries</w:t>
      </w:r>
      <w:r w:rsidR="00D355D4" w:rsidRPr="002061FA">
        <w:rPr>
          <w:rFonts w:ascii="Times New Roman" w:eastAsia="Calibri" w:hAnsi="Times New Roman" w:cs="Times New Roman"/>
          <w:sz w:val="24"/>
          <w:szCs w:val="24"/>
          <w:lang w:bidi="th-TH"/>
        </w:rPr>
        <w:t>;</w:t>
      </w:r>
    </w:p>
    <w:p w14:paraId="39E20378" w14:textId="77777777" w:rsidR="00C541B8" w:rsidRPr="002061FA" w:rsidRDefault="00C541B8" w:rsidP="00C541B8">
      <w:pPr>
        <w:spacing w:after="0"/>
        <w:jc w:val="thaiDistribute"/>
        <w:rPr>
          <w:rFonts w:ascii="Times New Roman" w:eastAsia="Calibri" w:hAnsi="Times New Roman" w:cs="Times New Roman"/>
          <w:color w:val="C45911" w:themeColor="accent2" w:themeShade="BF"/>
          <w:sz w:val="24"/>
          <w:szCs w:val="24"/>
          <w:lang w:bidi="th-TH"/>
        </w:rPr>
      </w:pPr>
    </w:p>
    <w:p w14:paraId="3BE55A0D" w14:textId="511374F1" w:rsidR="00476E6A" w:rsidRPr="002061FA" w:rsidRDefault="00D106D7" w:rsidP="00CA695B">
      <w:pPr>
        <w:spacing w:after="0"/>
        <w:jc w:val="thaiDistribute"/>
        <w:rPr>
          <w:rFonts w:ascii="Times New Roman" w:eastAsia="Calibri" w:hAnsi="Times New Roman" w:cs="Times New Roman"/>
          <w:sz w:val="24"/>
          <w:szCs w:val="24"/>
        </w:rPr>
      </w:pPr>
      <w:r w:rsidRPr="002061FA">
        <w:rPr>
          <w:rFonts w:ascii="Times New Roman" w:eastAsia="Calibri" w:hAnsi="Times New Roman" w:cs="Times New Roman"/>
          <w:b/>
          <w:bCs/>
          <w:color w:val="000000" w:themeColor="text1"/>
          <w:sz w:val="24"/>
          <w:szCs w:val="24"/>
          <w:lang w:bidi="th-TH"/>
        </w:rPr>
        <w:t>5.</w:t>
      </w:r>
      <w:r w:rsidR="00603F39" w:rsidRPr="002061FA">
        <w:rPr>
          <w:rFonts w:ascii="Times New Roman" w:eastAsia="Calibri" w:hAnsi="Times New Roman" w:cs="Times New Roman"/>
          <w:color w:val="000000" w:themeColor="text1"/>
          <w:sz w:val="24"/>
          <w:szCs w:val="24"/>
          <w:lang w:bidi="th-TH"/>
        </w:rPr>
        <w:t xml:space="preserve"> </w:t>
      </w:r>
      <w:r w:rsidR="00CA695B" w:rsidRPr="002061FA">
        <w:rPr>
          <w:rFonts w:ascii="Times New Roman" w:eastAsia="Calibri" w:hAnsi="Times New Roman" w:cs="Times New Roman"/>
          <w:b/>
          <w:bCs/>
          <w:sz w:val="24"/>
          <w:szCs w:val="24"/>
        </w:rPr>
        <w:t xml:space="preserve">Noting </w:t>
      </w:r>
      <w:r w:rsidR="00CA695B" w:rsidRPr="002061FA">
        <w:rPr>
          <w:rFonts w:ascii="Times New Roman" w:eastAsia="Calibri" w:hAnsi="Times New Roman" w:cs="Times New Roman"/>
          <w:sz w:val="24"/>
          <w:szCs w:val="24"/>
        </w:rPr>
        <w:t xml:space="preserve">the resolution of </w:t>
      </w:r>
      <w:r w:rsidR="00727C67">
        <w:rPr>
          <w:rFonts w:ascii="Times New Roman" w:eastAsia="Calibri" w:hAnsi="Times New Roman" w:cs="Times New Roman"/>
          <w:sz w:val="24"/>
          <w:szCs w:val="24"/>
        </w:rPr>
        <w:t xml:space="preserve">the </w:t>
      </w:r>
      <w:r w:rsidR="00CA695B" w:rsidRPr="002061FA">
        <w:rPr>
          <w:rFonts w:ascii="Times New Roman" w:eastAsia="Calibri" w:hAnsi="Times New Roman" w:cs="Times New Roman"/>
          <w:sz w:val="24"/>
          <w:szCs w:val="24"/>
        </w:rPr>
        <w:t>15</w:t>
      </w:r>
      <w:r w:rsidR="00CA695B" w:rsidRPr="002061FA">
        <w:rPr>
          <w:rFonts w:ascii="Times New Roman" w:eastAsia="Calibri" w:hAnsi="Times New Roman" w:cs="Times New Roman"/>
          <w:sz w:val="24"/>
          <w:szCs w:val="24"/>
          <w:vertAlign w:val="superscript"/>
        </w:rPr>
        <w:t>th</w:t>
      </w:r>
      <w:r w:rsidR="00CA695B" w:rsidRPr="002061FA">
        <w:rPr>
          <w:rFonts w:ascii="Times New Roman" w:eastAsia="Calibri" w:hAnsi="Times New Roman" w:cs="Times New Roman"/>
          <w:sz w:val="24"/>
          <w:szCs w:val="24"/>
        </w:rPr>
        <w:t xml:space="preserve"> ASEAN Health Ministers Meeting that strengthens cooperation to enhance regional health security and to establish the ACPHEED in three countries: Indonesia, Thailand, and Viet Nam, with its Secretariat Office established in Bangkok. This Center serves as a regional resource and center of excellence for ASEAN Member Countries in the prevention, detection and response to public health emergencies and emerging diseases, which will contribute to social health protection of ASEAN Member Countries;</w:t>
      </w:r>
    </w:p>
    <w:p w14:paraId="784C2F16" w14:textId="77777777" w:rsidR="00CA695B" w:rsidRPr="002061FA" w:rsidRDefault="00CA695B" w:rsidP="00CA695B">
      <w:pPr>
        <w:spacing w:after="0"/>
        <w:jc w:val="thaiDistribute"/>
        <w:rPr>
          <w:rFonts w:ascii="Times New Roman" w:eastAsia="Calibri" w:hAnsi="Times New Roman" w:cs="Times New Roman"/>
          <w:color w:val="000000" w:themeColor="text1"/>
          <w:sz w:val="20"/>
          <w:szCs w:val="20"/>
          <w:lang w:bidi="th-TH"/>
        </w:rPr>
      </w:pPr>
    </w:p>
    <w:p w14:paraId="7C99B4E9" w14:textId="77777777" w:rsidR="00674C7B" w:rsidRPr="002061FA" w:rsidRDefault="00674C7B" w:rsidP="00CA695B">
      <w:pPr>
        <w:spacing w:after="0"/>
        <w:jc w:val="thaiDistribute"/>
        <w:rPr>
          <w:rFonts w:ascii="Times New Roman" w:eastAsia="Calibri" w:hAnsi="Times New Roman" w:cs="Times New Roman"/>
          <w:color w:val="000000" w:themeColor="text1"/>
          <w:sz w:val="20"/>
          <w:szCs w:val="20"/>
          <w:lang w:bidi="th-TH"/>
        </w:rPr>
      </w:pPr>
    </w:p>
    <w:p w14:paraId="3DE72106" w14:textId="77777777" w:rsidR="002C68A3" w:rsidRPr="002061FA" w:rsidRDefault="002C68A3" w:rsidP="00CA695B">
      <w:pPr>
        <w:spacing w:after="0"/>
        <w:jc w:val="thaiDistribute"/>
        <w:rPr>
          <w:rFonts w:ascii="Times New Roman" w:eastAsia="Calibri" w:hAnsi="Times New Roman" w:cs="Times New Roman"/>
          <w:color w:val="000000" w:themeColor="text1"/>
          <w:sz w:val="20"/>
          <w:szCs w:val="20"/>
          <w:lang w:bidi="th-TH"/>
        </w:rPr>
      </w:pPr>
    </w:p>
    <w:p w14:paraId="302C7C50" w14:textId="77777777" w:rsidR="00603F39" w:rsidRPr="002061FA" w:rsidRDefault="00603F39" w:rsidP="00CA695B">
      <w:pPr>
        <w:spacing w:after="0"/>
        <w:jc w:val="thaiDistribute"/>
        <w:rPr>
          <w:rFonts w:ascii="Times New Roman" w:eastAsia="Calibri" w:hAnsi="Times New Roman" w:cs="Times New Roman"/>
          <w:color w:val="000000" w:themeColor="text1"/>
          <w:sz w:val="20"/>
          <w:szCs w:val="20"/>
          <w:lang w:bidi="th-TH"/>
        </w:rPr>
      </w:pPr>
    </w:p>
    <w:p w14:paraId="2C67B793" w14:textId="52166238" w:rsidR="00905247" w:rsidRPr="002061FA" w:rsidRDefault="00603F39" w:rsidP="00D41DC0">
      <w:pPr>
        <w:spacing w:after="0"/>
        <w:jc w:val="thaiDistribute"/>
        <w:rPr>
          <w:rFonts w:ascii="Times New Roman" w:eastAsia="Calibri" w:hAnsi="Times New Roman" w:cs="Times New Roman"/>
          <w:sz w:val="24"/>
          <w:szCs w:val="24"/>
          <w:lang w:bidi="th-TH"/>
        </w:rPr>
      </w:pPr>
      <w:r w:rsidRPr="002061FA">
        <w:rPr>
          <w:rFonts w:ascii="Times New Roman" w:eastAsia="Calibri" w:hAnsi="Times New Roman" w:cs="Times New Roman"/>
          <w:b/>
          <w:bCs/>
          <w:sz w:val="24"/>
          <w:szCs w:val="24"/>
          <w:lang w:bidi="th-TH"/>
        </w:rPr>
        <w:lastRenderedPageBreak/>
        <w:t xml:space="preserve">6. </w:t>
      </w:r>
      <w:r w:rsidR="00F402BE" w:rsidRPr="002061FA">
        <w:rPr>
          <w:rFonts w:ascii="Times New Roman" w:eastAsia="Calibri" w:hAnsi="Times New Roman" w:cs="Times New Roman"/>
          <w:b/>
          <w:bCs/>
          <w:sz w:val="24"/>
          <w:szCs w:val="24"/>
          <w:lang w:bidi="th-TH"/>
        </w:rPr>
        <w:t xml:space="preserve">Recalling </w:t>
      </w:r>
      <w:r w:rsidR="00F402BE" w:rsidRPr="002061FA">
        <w:rPr>
          <w:rFonts w:ascii="Times New Roman" w:eastAsia="Calibri" w:hAnsi="Times New Roman" w:cs="Times New Roman"/>
          <w:sz w:val="24"/>
          <w:szCs w:val="24"/>
          <w:lang w:bidi="th-TH"/>
        </w:rPr>
        <w:t xml:space="preserve">the AIPA Resolution RES.37GA/2016/SOC/02 on Strengthening Cooperation among AIPA Member Parliaments on the Implementation of Plan of Action to </w:t>
      </w:r>
      <w:proofErr w:type="spellStart"/>
      <w:r w:rsidR="00F402BE" w:rsidRPr="002061FA">
        <w:rPr>
          <w:rFonts w:ascii="Times New Roman" w:eastAsia="Calibri" w:hAnsi="Times New Roman" w:cs="Times New Roman"/>
          <w:sz w:val="24"/>
          <w:szCs w:val="24"/>
          <w:lang w:bidi="th-TH"/>
        </w:rPr>
        <w:t>Materialise</w:t>
      </w:r>
      <w:proofErr w:type="spellEnd"/>
      <w:r w:rsidR="00F402BE" w:rsidRPr="002061FA">
        <w:rPr>
          <w:rFonts w:ascii="Times New Roman" w:eastAsia="Calibri" w:hAnsi="Times New Roman" w:cs="Times New Roman"/>
          <w:sz w:val="24"/>
          <w:szCs w:val="24"/>
          <w:lang w:bidi="th-TH"/>
        </w:rPr>
        <w:t xml:space="preserve"> ASEAN Declaration on Strengthening Social Protection</w:t>
      </w:r>
      <w:r w:rsidR="00050D75" w:rsidRPr="002061FA">
        <w:rPr>
          <w:rFonts w:ascii="Times New Roman" w:eastAsia="Calibri" w:hAnsi="Times New Roman" w:cs="Times New Roman"/>
          <w:sz w:val="24"/>
          <w:szCs w:val="24"/>
          <w:lang w:bidi="th-TH"/>
        </w:rPr>
        <w:t>, which</w:t>
      </w:r>
      <w:r w:rsidR="00F402BE" w:rsidRPr="002061FA">
        <w:rPr>
          <w:rFonts w:ascii="Times New Roman" w:eastAsia="Calibri" w:hAnsi="Times New Roman" w:cs="Times New Roman"/>
          <w:sz w:val="24"/>
          <w:szCs w:val="24"/>
          <w:lang w:bidi="th-TH"/>
        </w:rPr>
        <w:t xml:space="preserve"> strengthen</w:t>
      </w:r>
      <w:r w:rsidR="007D3FD9" w:rsidRPr="002061FA">
        <w:rPr>
          <w:rFonts w:ascii="Times New Roman" w:eastAsia="Calibri" w:hAnsi="Times New Roman" w:cs="Times New Roman"/>
          <w:sz w:val="24"/>
          <w:szCs w:val="24"/>
          <w:lang w:bidi="th-TH"/>
        </w:rPr>
        <w:t>s</w:t>
      </w:r>
      <w:r w:rsidR="00F402BE" w:rsidRPr="002061FA">
        <w:rPr>
          <w:rFonts w:ascii="Times New Roman" w:eastAsia="Calibri" w:hAnsi="Times New Roman" w:cs="Times New Roman"/>
          <w:sz w:val="24"/>
          <w:szCs w:val="24"/>
          <w:lang w:bidi="th-TH"/>
        </w:rPr>
        <w:t xml:space="preserve"> the AIPA-ASEAN coordination in exploring potential cooperation for effective implementation of the plan of a</w:t>
      </w:r>
      <w:r w:rsidR="00050D75" w:rsidRPr="002061FA">
        <w:rPr>
          <w:rFonts w:ascii="Times New Roman" w:eastAsia="Calibri" w:hAnsi="Times New Roman" w:cs="Times New Roman"/>
          <w:sz w:val="24"/>
          <w:szCs w:val="24"/>
          <w:lang w:bidi="th-TH"/>
        </w:rPr>
        <w:t>ction</w:t>
      </w:r>
      <w:r w:rsidR="00050D75" w:rsidRPr="002061FA">
        <w:rPr>
          <w:rFonts w:ascii="Times New Roman" w:eastAsia="Calibri" w:hAnsi="Times New Roman" w:cs="Times New Roman"/>
          <w:sz w:val="24"/>
          <w:szCs w:val="24"/>
        </w:rPr>
        <w:t>,</w:t>
      </w:r>
      <w:r w:rsidR="00050D75" w:rsidRPr="002061FA">
        <w:rPr>
          <w:rFonts w:ascii="Times New Roman" w:hAnsi="Times New Roman" w:cs="Times New Roman"/>
          <w:sz w:val="24"/>
          <w:szCs w:val="24"/>
        </w:rPr>
        <w:t xml:space="preserve"> </w:t>
      </w:r>
      <w:r w:rsidR="00D41DC0" w:rsidRPr="002061FA">
        <w:rPr>
          <w:rFonts w:ascii="Times New Roman" w:hAnsi="Times New Roman" w:cs="Times New Roman"/>
          <w:sz w:val="24"/>
          <w:szCs w:val="24"/>
        </w:rPr>
        <w:t>and</w:t>
      </w:r>
      <w:r w:rsidR="00D41DC0" w:rsidRPr="002061FA">
        <w:rPr>
          <w:rFonts w:ascii="Times New Roman" w:eastAsia="Calibri" w:hAnsi="Times New Roman" w:cs="Times New Roman"/>
          <w:sz w:val="24"/>
          <w:szCs w:val="24"/>
          <w:lang w:bidi="th-TH"/>
        </w:rPr>
        <w:t xml:space="preserve"> </w:t>
      </w:r>
      <w:r w:rsidR="00D41DC0" w:rsidRPr="002061FA">
        <w:rPr>
          <w:rFonts w:ascii="Times New Roman" w:hAnsi="Times New Roman" w:cs="Times New Roman"/>
          <w:sz w:val="24"/>
          <w:szCs w:val="24"/>
          <w:lang w:bidi="th-TH"/>
        </w:rPr>
        <w:t>r</w:t>
      </w:r>
      <w:r w:rsidR="00905247" w:rsidRPr="002061FA">
        <w:rPr>
          <w:rFonts w:ascii="Times New Roman" w:hAnsi="Times New Roman" w:cs="Times New Roman"/>
          <w:sz w:val="24"/>
          <w:szCs w:val="24"/>
          <w:lang w:bidi="th-TH"/>
        </w:rPr>
        <w:t>equest</w:t>
      </w:r>
      <w:r w:rsidR="00905247" w:rsidRPr="002061FA">
        <w:rPr>
          <w:rFonts w:ascii="Times New Roman" w:hAnsi="Times New Roman" w:cs="Times New Roman"/>
          <w:b/>
          <w:bCs/>
          <w:sz w:val="24"/>
          <w:szCs w:val="24"/>
          <w:lang w:bidi="th-TH"/>
        </w:rPr>
        <w:t xml:space="preserve"> </w:t>
      </w:r>
      <w:r w:rsidR="00D41DC0" w:rsidRPr="002061FA">
        <w:rPr>
          <w:rFonts w:ascii="Times New Roman" w:hAnsi="Times New Roman" w:cs="Times New Roman"/>
          <w:sz w:val="24"/>
          <w:szCs w:val="24"/>
          <w:lang w:bidi="th-TH"/>
        </w:rPr>
        <w:t>ASEAN M</w:t>
      </w:r>
      <w:r w:rsidR="00905247" w:rsidRPr="002061FA">
        <w:rPr>
          <w:rFonts w:ascii="Times New Roman" w:hAnsi="Times New Roman" w:cs="Times New Roman"/>
          <w:sz w:val="24"/>
          <w:szCs w:val="24"/>
          <w:lang w:bidi="th-TH"/>
        </w:rPr>
        <w:t xml:space="preserve">ember </w:t>
      </w:r>
      <w:r w:rsidR="00D41DC0" w:rsidRPr="002061FA">
        <w:rPr>
          <w:rFonts w:ascii="Times New Roman" w:hAnsi="Times New Roman" w:cs="Times New Roman"/>
          <w:sz w:val="24"/>
          <w:szCs w:val="24"/>
          <w:lang w:bidi="th-TH"/>
        </w:rPr>
        <w:t>Countries</w:t>
      </w:r>
      <w:r w:rsidR="00905247" w:rsidRPr="002061FA">
        <w:rPr>
          <w:rFonts w:ascii="Times New Roman" w:hAnsi="Times New Roman" w:cs="Times New Roman"/>
          <w:sz w:val="24"/>
          <w:szCs w:val="24"/>
          <w:lang w:bidi="th-TH"/>
        </w:rPr>
        <w:t xml:space="preserve"> to make social protection related domestic legal instruments and policy frameworks in their respective countries stronger; </w:t>
      </w:r>
    </w:p>
    <w:p w14:paraId="38C6E2CD" w14:textId="77777777" w:rsidR="00C541B8" w:rsidRPr="002061FA" w:rsidRDefault="00C541B8" w:rsidP="00C541B8">
      <w:pPr>
        <w:spacing w:after="0"/>
        <w:jc w:val="thaiDistribute"/>
        <w:rPr>
          <w:rFonts w:ascii="Times New Roman" w:eastAsia="Calibri" w:hAnsi="Times New Roman" w:cs="Times New Roman"/>
          <w:sz w:val="24"/>
          <w:szCs w:val="24"/>
          <w:lang w:bidi="th-TH"/>
        </w:rPr>
      </w:pPr>
    </w:p>
    <w:p w14:paraId="1301DF09" w14:textId="34804626" w:rsidR="00A5399F" w:rsidRPr="002061FA" w:rsidRDefault="00A5399F" w:rsidP="00C541B8">
      <w:pPr>
        <w:spacing w:after="0"/>
        <w:jc w:val="thaiDistribute"/>
        <w:rPr>
          <w:rFonts w:ascii="Times New Roman" w:eastAsia="Calibri" w:hAnsi="Times New Roman" w:cs="Times New Roman"/>
          <w:sz w:val="24"/>
          <w:szCs w:val="24"/>
          <w:lang w:bidi="th-TH"/>
        </w:rPr>
      </w:pPr>
      <w:r w:rsidRPr="002061FA">
        <w:rPr>
          <w:rFonts w:ascii="Times New Roman" w:eastAsia="Calibri" w:hAnsi="Times New Roman" w:cs="Times New Roman"/>
          <w:b/>
          <w:bCs/>
          <w:sz w:val="24"/>
          <w:szCs w:val="24"/>
          <w:lang w:bidi="th-TH"/>
        </w:rPr>
        <w:t xml:space="preserve">7. </w:t>
      </w:r>
      <w:proofErr w:type="spellStart"/>
      <w:r w:rsidRPr="002061FA">
        <w:rPr>
          <w:rFonts w:ascii="Times New Roman" w:eastAsia="Calibri" w:hAnsi="Times New Roman" w:cs="Times New Roman"/>
          <w:b/>
          <w:bCs/>
          <w:sz w:val="24"/>
          <w:szCs w:val="24"/>
          <w:lang w:bidi="th-TH"/>
        </w:rPr>
        <w:t>Recognising</w:t>
      </w:r>
      <w:proofErr w:type="spellEnd"/>
      <w:r w:rsidRPr="002061FA">
        <w:rPr>
          <w:rFonts w:ascii="Times New Roman" w:eastAsia="Calibri" w:hAnsi="Times New Roman" w:cs="Times New Roman"/>
          <w:sz w:val="24"/>
          <w:szCs w:val="24"/>
          <w:lang w:bidi="th-TH"/>
        </w:rPr>
        <w:t xml:space="preserve"> the significance of social health protection systems in </w:t>
      </w:r>
      <w:r w:rsidR="0084289C">
        <w:rPr>
          <w:rFonts w:ascii="Times New Roman" w:eastAsia="Calibri" w:hAnsi="Times New Roman" w:cs="Times New Roman"/>
          <w:sz w:val="24"/>
          <w:szCs w:val="24"/>
          <w:lang w:bidi="th-TH"/>
        </w:rPr>
        <w:t xml:space="preserve">the Post </w:t>
      </w:r>
      <w:r w:rsidRPr="002061FA">
        <w:rPr>
          <w:rFonts w:ascii="Times New Roman" w:eastAsia="Calibri" w:hAnsi="Times New Roman" w:cs="Times New Roman"/>
          <w:sz w:val="24"/>
          <w:szCs w:val="24"/>
          <w:lang w:bidi="th-TH"/>
        </w:rPr>
        <w:t xml:space="preserve">COVID-19 pandemic recovery and </w:t>
      </w:r>
      <w:r w:rsidR="00134B81" w:rsidRPr="002061FA">
        <w:rPr>
          <w:rFonts w:ascii="Times New Roman" w:eastAsia="Calibri" w:hAnsi="Times New Roman" w:cs="Times New Roman"/>
          <w:sz w:val="24"/>
          <w:szCs w:val="24"/>
          <w:lang w:bidi="th-TH"/>
        </w:rPr>
        <w:t xml:space="preserve">emerging </w:t>
      </w:r>
      <w:r w:rsidR="008F1173" w:rsidRPr="002061FA">
        <w:rPr>
          <w:rFonts w:ascii="Times New Roman" w:eastAsia="Calibri" w:hAnsi="Times New Roman" w:cs="Times New Roman"/>
          <w:sz w:val="24"/>
          <w:szCs w:val="24"/>
          <w:lang w:bidi="th-TH"/>
        </w:rPr>
        <w:t xml:space="preserve">infectious disease preparedness </w:t>
      </w:r>
      <w:r w:rsidRPr="002061FA">
        <w:rPr>
          <w:rFonts w:ascii="Times New Roman" w:eastAsia="Calibri" w:hAnsi="Times New Roman" w:cs="Times New Roman"/>
          <w:sz w:val="24"/>
          <w:szCs w:val="24"/>
          <w:lang w:bidi="th-TH"/>
        </w:rPr>
        <w:t xml:space="preserve">in which AIPA Member Parliamentarians can monitor and hold governments accountable for the goals they have agreed to and ensure that necessary legislation and budgets are passed from the perspective of sustainable healthcare to address significant gaps in social </w:t>
      </w:r>
      <w:r w:rsidR="00D3200C" w:rsidRPr="002061FA">
        <w:rPr>
          <w:rFonts w:ascii="Times New Roman" w:eastAsia="Calibri" w:hAnsi="Times New Roman" w:cs="Times New Roman"/>
          <w:sz w:val="24"/>
          <w:szCs w:val="24"/>
          <w:lang w:bidi="th-TH"/>
        </w:rPr>
        <w:t xml:space="preserve">health </w:t>
      </w:r>
      <w:r w:rsidRPr="002061FA">
        <w:rPr>
          <w:rFonts w:ascii="Times New Roman" w:eastAsia="Calibri" w:hAnsi="Times New Roman" w:cs="Times New Roman"/>
          <w:sz w:val="24"/>
          <w:szCs w:val="24"/>
          <w:lang w:bidi="th-TH"/>
        </w:rPr>
        <w:t xml:space="preserve">protection by progressing toward universal </w:t>
      </w:r>
      <w:r w:rsidR="00BC6485" w:rsidRPr="002061FA">
        <w:rPr>
          <w:rFonts w:ascii="Times New Roman" w:eastAsia="Calibri" w:hAnsi="Times New Roman" w:cs="Times New Roman"/>
          <w:sz w:val="24"/>
          <w:szCs w:val="24"/>
          <w:lang w:bidi="th-TH"/>
        </w:rPr>
        <w:t xml:space="preserve">health </w:t>
      </w:r>
      <w:r w:rsidRPr="002061FA">
        <w:rPr>
          <w:rFonts w:ascii="Times New Roman" w:eastAsia="Calibri" w:hAnsi="Times New Roman" w:cs="Times New Roman"/>
          <w:sz w:val="24"/>
          <w:szCs w:val="24"/>
          <w:lang w:bidi="th-TH"/>
        </w:rPr>
        <w:t>coverage.</w:t>
      </w:r>
    </w:p>
    <w:p w14:paraId="40F7A951" w14:textId="77777777" w:rsidR="00C541B8" w:rsidRPr="002061FA" w:rsidRDefault="00C541B8" w:rsidP="00C541B8">
      <w:pPr>
        <w:spacing w:after="0" w:line="240" w:lineRule="auto"/>
        <w:jc w:val="thaiDistribute"/>
        <w:rPr>
          <w:rFonts w:ascii="Times New Roman" w:eastAsia="Calibri" w:hAnsi="Times New Roman" w:cs="Times New Roman"/>
          <w:b/>
          <w:bCs/>
          <w:color w:val="000000" w:themeColor="text1"/>
          <w:sz w:val="20"/>
          <w:szCs w:val="20"/>
          <w:lang w:bidi="th-TH"/>
        </w:rPr>
      </w:pPr>
    </w:p>
    <w:p w14:paraId="070E64BF" w14:textId="77777777" w:rsidR="00B41638" w:rsidRPr="002061FA" w:rsidRDefault="00B41638" w:rsidP="00C541B8">
      <w:pPr>
        <w:spacing w:after="0" w:line="240" w:lineRule="auto"/>
        <w:jc w:val="thaiDistribute"/>
        <w:rPr>
          <w:rFonts w:ascii="Times New Roman" w:eastAsia="Calibri" w:hAnsi="Times New Roman" w:cs="Times New Roman"/>
          <w:b/>
          <w:bCs/>
          <w:color w:val="000000" w:themeColor="text1"/>
          <w:sz w:val="20"/>
          <w:szCs w:val="20"/>
          <w:lang w:bidi="th-TH"/>
        </w:rPr>
      </w:pPr>
    </w:p>
    <w:p w14:paraId="62340C6D" w14:textId="54FA85C9" w:rsidR="00B41638" w:rsidRPr="002061FA" w:rsidRDefault="005F56B1" w:rsidP="00EA690C">
      <w:pPr>
        <w:spacing w:line="240" w:lineRule="auto"/>
        <w:jc w:val="thaiDistribute"/>
        <w:rPr>
          <w:rFonts w:ascii="Times New Roman" w:hAnsi="Times New Roman" w:cs="Times New Roman"/>
          <w:b/>
          <w:i/>
          <w:iCs/>
          <w:sz w:val="24"/>
        </w:rPr>
      </w:pPr>
      <w:r w:rsidRPr="002061FA">
        <w:rPr>
          <w:rFonts w:ascii="Times New Roman" w:hAnsi="Times New Roman" w:cs="Times New Roman"/>
          <w:b/>
          <w:i/>
          <w:iCs/>
          <w:sz w:val="24"/>
        </w:rPr>
        <w:t>Hereby resolves</w:t>
      </w:r>
      <w:r w:rsidR="00097568" w:rsidRPr="002061FA">
        <w:rPr>
          <w:rFonts w:ascii="Times New Roman" w:hAnsi="Times New Roman" w:cs="Times New Roman"/>
          <w:b/>
          <w:i/>
          <w:iCs/>
          <w:sz w:val="24"/>
        </w:rPr>
        <w:t xml:space="preserve"> to</w:t>
      </w:r>
      <w:r w:rsidRPr="002061FA">
        <w:rPr>
          <w:rFonts w:ascii="Times New Roman" w:hAnsi="Times New Roman" w:cs="Times New Roman"/>
          <w:b/>
          <w:i/>
          <w:iCs/>
          <w:sz w:val="24"/>
        </w:rPr>
        <w:t>,</w:t>
      </w:r>
    </w:p>
    <w:p w14:paraId="0B400544" w14:textId="0DDE4776" w:rsidR="00A947C9" w:rsidRPr="002061FA" w:rsidRDefault="00097568" w:rsidP="000975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thaiDistribute"/>
        <w:rPr>
          <w:rFonts w:ascii="Times New Roman" w:eastAsia="Calibri" w:hAnsi="Times New Roman" w:cs="Times New Roman"/>
          <w:sz w:val="24"/>
          <w:szCs w:val="24"/>
          <w:lang w:bidi="th-TH"/>
        </w:rPr>
      </w:pPr>
      <w:r w:rsidRPr="002061FA">
        <w:rPr>
          <w:rFonts w:ascii="Times New Roman" w:eastAsia="Calibri" w:hAnsi="Times New Roman" w:cs="Times New Roman"/>
          <w:b/>
          <w:bCs/>
          <w:sz w:val="24"/>
          <w:szCs w:val="24"/>
          <w:lang w:bidi="th-TH"/>
        </w:rPr>
        <w:t xml:space="preserve">1. </w:t>
      </w:r>
      <w:r w:rsidRPr="00680B22">
        <w:rPr>
          <w:rFonts w:ascii="Times New Roman" w:eastAsia="Calibri" w:hAnsi="Times New Roman" w:cs="Times New Roman"/>
          <w:b/>
          <w:bCs/>
          <w:spacing w:val="-2"/>
          <w:sz w:val="24"/>
          <w:szCs w:val="24"/>
          <w:lang w:bidi="th-TH"/>
        </w:rPr>
        <w:t xml:space="preserve">Encourage </w:t>
      </w:r>
      <w:r w:rsidR="00650394" w:rsidRPr="00680B22">
        <w:rPr>
          <w:rFonts w:ascii="Times New Roman" w:eastAsia="Calibri" w:hAnsi="Times New Roman" w:cs="Times New Roman"/>
          <w:spacing w:val="-2"/>
          <w:sz w:val="24"/>
          <w:szCs w:val="24"/>
          <w:lang w:bidi="th-TH"/>
        </w:rPr>
        <w:t>ASEAN Member C</w:t>
      </w:r>
      <w:r w:rsidRPr="00680B22">
        <w:rPr>
          <w:rFonts w:ascii="Times New Roman" w:eastAsia="Calibri" w:hAnsi="Times New Roman" w:cs="Times New Roman"/>
          <w:spacing w:val="-2"/>
          <w:sz w:val="24"/>
          <w:szCs w:val="24"/>
          <w:lang w:bidi="th-TH"/>
        </w:rPr>
        <w:t xml:space="preserve">ountries to </w:t>
      </w:r>
      <w:r w:rsidR="00A947C9" w:rsidRPr="00680B22">
        <w:rPr>
          <w:rFonts w:ascii="Times New Roman" w:eastAsia="Calibri" w:hAnsi="Times New Roman" w:cs="Times New Roman"/>
          <w:spacing w:val="-2"/>
          <w:sz w:val="24"/>
          <w:szCs w:val="24"/>
          <w:lang w:bidi="th-TH"/>
        </w:rPr>
        <w:t xml:space="preserve">accelerate the implementation of social health protection and </w:t>
      </w:r>
      <w:r w:rsidR="00746D68" w:rsidRPr="00680B22">
        <w:rPr>
          <w:rFonts w:ascii="Times New Roman" w:eastAsia="Calibri" w:hAnsi="Times New Roman" w:cs="Times New Roman"/>
          <w:spacing w:val="-2"/>
          <w:sz w:val="24"/>
          <w:szCs w:val="24"/>
          <w:lang w:bidi="th-TH"/>
        </w:rPr>
        <w:t xml:space="preserve">primary health care </w:t>
      </w:r>
      <w:r w:rsidR="00A947C9" w:rsidRPr="00680B22">
        <w:rPr>
          <w:rFonts w:ascii="Times New Roman" w:eastAsia="Calibri" w:hAnsi="Times New Roman" w:cs="Times New Roman"/>
          <w:spacing w:val="-2"/>
          <w:sz w:val="24"/>
          <w:szCs w:val="24"/>
          <w:lang w:bidi="th-TH"/>
        </w:rPr>
        <w:t>services to ensure</w:t>
      </w:r>
      <w:r w:rsidR="00746D68" w:rsidRPr="00680B22">
        <w:rPr>
          <w:rFonts w:ascii="Times New Roman" w:eastAsia="Calibri" w:hAnsi="Times New Roman" w:cs="Times New Roman"/>
          <w:spacing w:val="-2"/>
          <w:sz w:val="24"/>
          <w:szCs w:val="24"/>
          <w:lang w:bidi="th-TH"/>
        </w:rPr>
        <w:t xml:space="preserve"> </w:t>
      </w:r>
      <w:r w:rsidR="00665940" w:rsidRPr="00680B22">
        <w:rPr>
          <w:rFonts w:ascii="Times New Roman" w:eastAsia="Calibri" w:hAnsi="Times New Roman" w:cs="Times New Roman"/>
          <w:spacing w:val="-2"/>
          <w:sz w:val="24"/>
          <w:szCs w:val="24"/>
          <w:lang w:bidi="th-TH"/>
        </w:rPr>
        <w:t xml:space="preserve">quality, </w:t>
      </w:r>
      <w:r w:rsidR="00746D68" w:rsidRPr="00680B22">
        <w:rPr>
          <w:rFonts w:ascii="Times New Roman" w:eastAsia="Calibri" w:hAnsi="Times New Roman" w:cs="Times New Roman"/>
          <w:spacing w:val="-2"/>
          <w:sz w:val="24"/>
          <w:szCs w:val="24"/>
          <w:lang w:bidi="th-TH"/>
        </w:rPr>
        <w:t>accessibility</w:t>
      </w:r>
      <w:r w:rsidR="00A947C9" w:rsidRPr="00680B22">
        <w:rPr>
          <w:rFonts w:ascii="Times New Roman" w:eastAsia="Calibri" w:hAnsi="Times New Roman" w:cs="Times New Roman"/>
          <w:spacing w:val="-2"/>
          <w:sz w:val="24"/>
          <w:szCs w:val="24"/>
          <w:lang w:bidi="th-TH"/>
        </w:rPr>
        <w:t xml:space="preserve">, equality, affordability and sustainability for all with enhanced connectivity and </w:t>
      </w:r>
      <w:proofErr w:type="spellStart"/>
      <w:r w:rsidR="00A15ABE" w:rsidRPr="00680B22">
        <w:rPr>
          <w:rFonts w:ascii="Times New Roman" w:eastAsia="Calibri" w:hAnsi="Times New Roman" w:cs="Times New Roman"/>
          <w:spacing w:val="-2"/>
          <w:sz w:val="24"/>
          <w:szCs w:val="24"/>
          <w:lang w:bidi="th-TH"/>
        </w:rPr>
        <w:t>intersectorial</w:t>
      </w:r>
      <w:proofErr w:type="spellEnd"/>
      <w:r w:rsidR="00A15ABE" w:rsidRPr="00680B22">
        <w:rPr>
          <w:rFonts w:ascii="Times New Roman" w:eastAsia="Calibri" w:hAnsi="Times New Roman" w:cs="Times New Roman"/>
          <w:spacing w:val="-2"/>
          <w:sz w:val="24"/>
          <w:szCs w:val="24"/>
          <w:lang w:bidi="th-TH"/>
        </w:rPr>
        <w:t xml:space="preserve"> cooperation</w:t>
      </w:r>
      <w:r w:rsidR="00A947C9" w:rsidRPr="00680B22">
        <w:rPr>
          <w:rFonts w:ascii="Times New Roman" w:eastAsia="Calibri" w:hAnsi="Times New Roman" w:cs="Times New Roman"/>
          <w:spacing w:val="-2"/>
          <w:sz w:val="24"/>
          <w:szCs w:val="24"/>
          <w:lang w:bidi="th-TH"/>
        </w:rPr>
        <w:t>;</w:t>
      </w:r>
    </w:p>
    <w:p w14:paraId="34EAB617" w14:textId="46EE811C" w:rsidR="00097568" w:rsidRPr="002061FA" w:rsidRDefault="00097568" w:rsidP="00097568">
      <w:pPr>
        <w:spacing w:after="0"/>
        <w:jc w:val="thaiDistribute"/>
        <w:rPr>
          <w:rFonts w:ascii="Times New Roman" w:eastAsia="Calibri" w:hAnsi="Times New Roman" w:cs="Times New Roman"/>
          <w:sz w:val="24"/>
          <w:szCs w:val="24"/>
          <w:lang w:bidi="th-TH"/>
        </w:rPr>
      </w:pPr>
    </w:p>
    <w:p w14:paraId="2FDBEFC5" w14:textId="5734110C" w:rsidR="00B23E04" w:rsidRPr="002061FA" w:rsidRDefault="00CC5589" w:rsidP="00B23E04">
      <w:pPr>
        <w:spacing w:after="0"/>
        <w:jc w:val="thaiDistribute"/>
        <w:rPr>
          <w:rFonts w:ascii="Times New Roman" w:eastAsia="Calibri" w:hAnsi="Times New Roman" w:cs="Times New Roman"/>
          <w:strike/>
          <w:sz w:val="24"/>
          <w:szCs w:val="24"/>
          <w:lang w:bidi="th-TH"/>
        </w:rPr>
      </w:pPr>
      <w:r w:rsidRPr="002061FA">
        <w:rPr>
          <w:rFonts w:ascii="Times New Roman" w:eastAsia="Calibri" w:hAnsi="Times New Roman" w:cs="Times New Roman"/>
          <w:b/>
          <w:bCs/>
          <w:sz w:val="24"/>
          <w:szCs w:val="24"/>
          <w:lang w:bidi="th-TH"/>
        </w:rPr>
        <w:t>2</w:t>
      </w:r>
      <w:r w:rsidR="00097568" w:rsidRPr="002061FA">
        <w:rPr>
          <w:rFonts w:ascii="Times New Roman" w:eastAsia="Calibri" w:hAnsi="Times New Roman" w:cs="Times New Roman"/>
          <w:b/>
          <w:bCs/>
          <w:sz w:val="24"/>
          <w:szCs w:val="24"/>
          <w:lang w:bidi="th-TH"/>
        </w:rPr>
        <w:t>.</w:t>
      </w:r>
      <w:r w:rsidR="00097568" w:rsidRPr="002061FA">
        <w:rPr>
          <w:rFonts w:ascii="Times New Roman" w:eastAsia="Calibri" w:hAnsi="Times New Roman" w:cs="Times New Roman"/>
          <w:sz w:val="24"/>
          <w:szCs w:val="24"/>
          <w:lang w:bidi="th-TH"/>
        </w:rPr>
        <w:t xml:space="preserve"> </w:t>
      </w:r>
      <w:r w:rsidR="00FD4931" w:rsidRPr="002061FA">
        <w:rPr>
          <w:rFonts w:ascii="Times New Roman" w:eastAsia="Calibri" w:hAnsi="Times New Roman" w:cs="Cordia New"/>
          <w:b/>
          <w:bCs/>
          <w:sz w:val="24"/>
          <w:szCs w:val="24"/>
          <w:lang w:bidi="th-TH"/>
        </w:rPr>
        <w:t>Encourage</w:t>
      </w:r>
      <w:r w:rsidR="00097568" w:rsidRPr="002061FA">
        <w:rPr>
          <w:rFonts w:ascii="Times New Roman" w:eastAsia="Calibri" w:hAnsi="Times New Roman" w:cs="Cordia New"/>
          <w:sz w:val="24"/>
          <w:szCs w:val="24"/>
          <w:lang w:bidi="th-TH"/>
        </w:rPr>
        <w:t xml:space="preserve"> ASEAN Member Countries to explore and develop the assessment tools and </w:t>
      </w:r>
      <w:r w:rsidR="00097568" w:rsidRPr="002061FA">
        <w:rPr>
          <w:rFonts w:ascii="Times New Roman" w:eastAsia="Calibri" w:hAnsi="Times New Roman" w:cs="Times New Roman"/>
          <w:sz w:val="24"/>
          <w:szCs w:val="24"/>
          <w:lang w:bidi="th-TH"/>
        </w:rPr>
        <w:t xml:space="preserve">regional statistical indicators, as appropriate, to measure the impact of social health protection on the holistic development of populations at risk for emerging </w:t>
      </w:r>
      <w:r w:rsidR="005F3A20" w:rsidRPr="002061FA">
        <w:rPr>
          <w:rFonts w:ascii="Times New Roman" w:eastAsia="Calibri" w:hAnsi="Times New Roman" w:cs="Times New Roman"/>
          <w:sz w:val="24"/>
          <w:szCs w:val="24"/>
          <w:lang w:bidi="th-TH"/>
        </w:rPr>
        <w:t>diseases</w:t>
      </w:r>
      <w:r w:rsidR="00097568" w:rsidRPr="002061FA">
        <w:rPr>
          <w:rFonts w:ascii="Times New Roman" w:eastAsia="Calibri" w:hAnsi="Times New Roman" w:cs="Times New Roman"/>
          <w:sz w:val="24"/>
          <w:szCs w:val="24"/>
          <w:lang w:bidi="th-TH"/>
        </w:rPr>
        <w:t xml:space="preserve"> and the collection of </w:t>
      </w:r>
      <w:r w:rsidR="00B23E04" w:rsidRPr="002061FA">
        <w:rPr>
          <w:rFonts w:ascii="Times New Roman" w:eastAsia="Calibri" w:hAnsi="Times New Roman" w:cs="Times New Roman"/>
          <w:sz w:val="24"/>
          <w:szCs w:val="24"/>
          <w:lang w:bidi="th-TH"/>
        </w:rPr>
        <w:t>health information system</w:t>
      </w:r>
      <w:r w:rsidR="003D2D2F" w:rsidRPr="002061FA">
        <w:rPr>
          <w:rFonts w:ascii="Times New Roman" w:eastAsia="Calibri" w:hAnsi="Times New Roman" w:cs="Times New Roman"/>
          <w:sz w:val="24"/>
          <w:szCs w:val="24"/>
          <w:lang w:bidi="th-TH"/>
        </w:rPr>
        <w:t>s</w:t>
      </w:r>
      <w:r w:rsidR="00B23E04" w:rsidRPr="002061FA">
        <w:rPr>
          <w:rFonts w:ascii="Times New Roman" w:eastAsia="Calibri" w:hAnsi="Times New Roman" w:cs="Times New Roman"/>
          <w:sz w:val="24"/>
          <w:szCs w:val="24"/>
          <w:lang w:bidi="th-TH"/>
        </w:rPr>
        <w:t xml:space="preserve"> including dig</w:t>
      </w:r>
      <w:r w:rsidR="003D2D2F" w:rsidRPr="002061FA">
        <w:rPr>
          <w:rFonts w:ascii="Times New Roman" w:eastAsia="Calibri" w:hAnsi="Times New Roman" w:cs="Times New Roman"/>
          <w:sz w:val="24"/>
          <w:szCs w:val="24"/>
          <w:lang w:bidi="th-TH"/>
        </w:rPr>
        <w:t>ital health technology</w:t>
      </w:r>
      <w:r w:rsidR="00123AC7" w:rsidRPr="002061FA">
        <w:rPr>
          <w:rFonts w:ascii="Times New Roman" w:eastAsia="Calibri" w:hAnsi="Times New Roman" w:cs="Times New Roman"/>
          <w:sz w:val="24"/>
          <w:szCs w:val="24"/>
          <w:lang w:bidi="th-TH"/>
        </w:rPr>
        <w:t xml:space="preserve">; </w:t>
      </w:r>
    </w:p>
    <w:p w14:paraId="68C8BB8C" w14:textId="77777777" w:rsidR="00D34619" w:rsidRPr="002061FA" w:rsidRDefault="00D34619" w:rsidP="00097568">
      <w:pPr>
        <w:spacing w:after="0"/>
        <w:jc w:val="thaiDistribute"/>
        <w:rPr>
          <w:rFonts w:ascii="Times New Roman" w:eastAsia="Calibri" w:hAnsi="Times New Roman" w:cs="Times New Roman"/>
          <w:strike/>
          <w:sz w:val="24"/>
          <w:szCs w:val="24"/>
          <w:lang w:bidi="th-TH"/>
        </w:rPr>
      </w:pPr>
    </w:p>
    <w:p w14:paraId="773ABF1C" w14:textId="4C83A374" w:rsidR="00266F53" w:rsidRPr="002061FA" w:rsidRDefault="00266F53" w:rsidP="00266F53">
      <w:pPr>
        <w:autoSpaceDE w:val="0"/>
        <w:autoSpaceDN w:val="0"/>
        <w:adjustRightInd w:val="0"/>
        <w:spacing w:after="0" w:line="240" w:lineRule="auto"/>
        <w:jc w:val="thaiDistribute"/>
        <w:rPr>
          <w:rFonts w:ascii="Times New Roman" w:hAnsi="Times New Roman" w:cs="Times New Roman"/>
          <w:strike/>
          <w:color w:val="000000"/>
          <w:sz w:val="24"/>
          <w:szCs w:val="24"/>
          <w:highlight w:val="yellow"/>
          <w:lang w:bidi="th-TH"/>
        </w:rPr>
      </w:pPr>
      <w:r w:rsidRPr="002061FA">
        <w:rPr>
          <w:rFonts w:ascii="Times New Roman" w:hAnsi="Times New Roman" w:cs="Times New Roman"/>
          <w:b/>
          <w:bCs/>
          <w:sz w:val="24"/>
          <w:szCs w:val="24"/>
        </w:rPr>
        <w:t xml:space="preserve">3. </w:t>
      </w:r>
      <w:r w:rsidRPr="002061FA">
        <w:rPr>
          <w:rFonts w:ascii="Times New Roman" w:hAnsi="Times New Roman" w:cs="Times New Roman"/>
          <w:b/>
          <w:bCs/>
          <w:color w:val="000000"/>
          <w:sz w:val="24"/>
          <w:szCs w:val="24"/>
          <w:lang w:bidi="th-TH"/>
        </w:rPr>
        <w:t xml:space="preserve">Call upon </w:t>
      </w:r>
      <w:r w:rsidRPr="002061FA">
        <w:rPr>
          <w:rFonts w:ascii="Times New Roman" w:hAnsi="Times New Roman" w:cs="Times New Roman"/>
          <w:color w:val="000000"/>
          <w:sz w:val="24"/>
          <w:szCs w:val="24"/>
          <w:lang w:bidi="th-TH"/>
        </w:rPr>
        <w:t xml:space="preserve">AIPA Member Parliaments </w:t>
      </w:r>
      <w:r w:rsidR="003A0FE7">
        <w:rPr>
          <w:rFonts w:ascii="Times New Roman" w:hAnsi="Times New Roman" w:cs="Times New Roman"/>
          <w:color w:val="000000"/>
          <w:sz w:val="24"/>
          <w:szCs w:val="24"/>
          <w:lang w:bidi="th-TH"/>
        </w:rPr>
        <w:t xml:space="preserve">to </w:t>
      </w:r>
      <w:r w:rsidRPr="002061FA">
        <w:rPr>
          <w:rFonts w:ascii="Times New Roman" w:eastAsia="Calibri" w:hAnsi="Times New Roman" w:cs="Times New Roman"/>
          <w:sz w:val="24"/>
          <w:szCs w:val="24"/>
          <w:lang w:bidi="th-TH"/>
        </w:rPr>
        <w:t>make social health protection, particular primary health care services as a priority and accelerate efforts</w:t>
      </w:r>
      <w:r w:rsidRPr="002061FA">
        <w:rPr>
          <w:rFonts w:ascii="Times New Roman" w:hAnsi="Times New Roman" w:cs="Times New Roman"/>
          <w:color w:val="000000"/>
          <w:sz w:val="24"/>
          <w:szCs w:val="24"/>
          <w:lang w:bidi="th-TH"/>
        </w:rPr>
        <w:t xml:space="preserve"> to monitor and review relevant national laws, as well as allocate adequate budgets in order to ensure that everyone has access to social health protection; </w:t>
      </w:r>
    </w:p>
    <w:p w14:paraId="1945A650" w14:textId="77777777" w:rsidR="006105C7" w:rsidRPr="002061FA" w:rsidRDefault="006105C7" w:rsidP="00106388">
      <w:pPr>
        <w:spacing w:after="0"/>
        <w:jc w:val="thaiDistribute"/>
        <w:rPr>
          <w:rFonts w:ascii="Times New Roman" w:eastAsia="Calibri" w:hAnsi="Times New Roman" w:cs="Times New Roman"/>
          <w:b/>
          <w:bCs/>
          <w:color w:val="538135" w:themeColor="accent6" w:themeShade="BF"/>
          <w:sz w:val="24"/>
          <w:szCs w:val="24"/>
          <w:lang w:bidi="th-TH"/>
        </w:rPr>
      </w:pPr>
    </w:p>
    <w:p w14:paraId="4F38361D" w14:textId="037ED8D2" w:rsidR="00746D68" w:rsidRPr="002061FA" w:rsidRDefault="006105C7" w:rsidP="00106388">
      <w:pPr>
        <w:spacing w:after="0"/>
        <w:jc w:val="thaiDistribute"/>
        <w:rPr>
          <w:rFonts w:ascii="Times New Roman" w:eastAsia="Calibri" w:hAnsi="Times New Roman" w:cs="Times New Roman"/>
          <w:sz w:val="24"/>
          <w:szCs w:val="24"/>
          <w:lang w:bidi="th-TH"/>
        </w:rPr>
      </w:pPr>
      <w:r w:rsidRPr="002061FA">
        <w:rPr>
          <w:rFonts w:ascii="Times New Roman" w:eastAsia="Calibri" w:hAnsi="Times New Roman" w:cs="Times New Roman"/>
          <w:b/>
          <w:bCs/>
          <w:sz w:val="24"/>
          <w:szCs w:val="24"/>
          <w:lang w:bidi="th-TH"/>
        </w:rPr>
        <w:t>4.</w:t>
      </w:r>
      <w:r w:rsidR="00603F39" w:rsidRPr="002061FA">
        <w:rPr>
          <w:rFonts w:ascii="Times New Roman" w:eastAsia="Calibri" w:hAnsi="Times New Roman" w:cs="Times New Roman"/>
          <w:sz w:val="24"/>
          <w:szCs w:val="24"/>
          <w:lang w:bidi="th-TH"/>
        </w:rPr>
        <w:t xml:space="preserve"> </w:t>
      </w:r>
      <w:r w:rsidR="00746D68" w:rsidRPr="002061FA">
        <w:rPr>
          <w:rFonts w:ascii="Times New Roman" w:hAnsi="Times New Roman" w:cs="Times New Roman"/>
          <w:b/>
          <w:bCs/>
          <w:sz w:val="24"/>
          <w:szCs w:val="24"/>
        </w:rPr>
        <w:t>Encourage</w:t>
      </w:r>
      <w:r w:rsidR="00746D68" w:rsidRPr="002061FA">
        <w:rPr>
          <w:rFonts w:ascii="Times New Roman" w:hAnsi="Times New Roman" w:cs="Times New Roman"/>
          <w:sz w:val="24"/>
          <w:szCs w:val="24"/>
        </w:rPr>
        <w:t xml:space="preserve"> </w:t>
      </w:r>
      <w:r w:rsidR="00746D68" w:rsidRPr="002061FA">
        <w:rPr>
          <w:rFonts w:ascii="Times New Roman" w:eastAsia="Calibri" w:hAnsi="Times New Roman" w:cs="Times New Roman"/>
          <w:sz w:val="24"/>
          <w:szCs w:val="24"/>
          <w:lang w:bidi="th-TH"/>
        </w:rPr>
        <w:t>AIPA Member Parliaments to promote social health protection through universal health coverage for all</w:t>
      </w:r>
      <w:r w:rsidR="006A7481" w:rsidRPr="002061FA">
        <w:rPr>
          <w:rFonts w:ascii="Times New Roman" w:eastAsia="Calibri" w:hAnsi="Times New Roman" w:cs="Times New Roman"/>
          <w:sz w:val="24"/>
          <w:szCs w:val="24"/>
          <w:lang w:bidi="th-TH"/>
        </w:rPr>
        <w:t>,</w:t>
      </w:r>
      <w:r w:rsidR="00746D68" w:rsidRPr="002061FA">
        <w:rPr>
          <w:rFonts w:ascii="Times New Roman" w:eastAsia="Calibri" w:hAnsi="Times New Roman" w:cs="Times New Roman"/>
          <w:sz w:val="24"/>
          <w:szCs w:val="24"/>
          <w:lang w:bidi="th-TH"/>
        </w:rPr>
        <w:t xml:space="preserve"> </w:t>
      </w:r>
      <w:r w:rsidR="006A7481" w:rsidRPr="002061FA">
        <w:rPr>
          <w:rFonts w:ascii="Times New Roman" w:eastAsia="Calibri" w:hAnsi="Times New Roman" w:cs="Times New Roman"/>
          <w:sz w:val="24"/>
          <w:szCs w:val="24"/>
          <w:lang w:bidi="th-TH"/>
        </w:rPr>
        <w:t>including vulnerable group</w:t>
      </w:r>
      <w:r w:rsidR="001F025F" w:rsidRPr="002061FA">
        <w:rPr>
          <w:rFonts w:ascii="Times New Roman" w:eastAsia="Calibri" w:hAnsi="Times New Roman" w:cs="Times New Roman"/>
          <w:sz w:val="24"/>
          <w:szCs w:val="24"/>
          <w:lang w:bidi="th-TH"/>
        </w:rPr>
        <w:t>s</w:t>
      </w:r>
      <w:r w:rsidR="006A7481" w:rsidRPr="002061FA">
        <w:rPr>
          <w:rFonts w:ascii="Times New Roman" w:eastAsia="Calibri" w:hAnsi="Times New Roman" w:cs="Times New Roman"/>
          <w:sz w:val="24"/>
          <w:szCs w:val="24"/>
          <w:lang w:bidi="th-TH"/>
        </w:rPr>
        <w:t xml:space="preserve"> </w:t>
      </w:r>
      <w:r w:rsidR="00746D68" w:rsidRPr="002061FA">
        <w:rPr>
          <w:rFonts w:ascii="Times New Roman" w:eastAsia="Calibri" w:hAnsi="Times New Roman" w:cs="Times New Roman"/>
          <w:sz w:val="24"/>
          <w:szCs w:val="24"/>
          <w:lang w:bidi="th-TH"/>
        </w:rPr>
        <w:t xml:space="preserve">to mitigate </w:t>
      </w:r>
      <w:r w:rsidR="006A7481" w:rsidRPr="002061FA">
        <w:rPr>
          <w:rFonts w:ascii="Times New Roman" w:eastAsia="Calibri" w:hAnsi="Times New Roman" w:cs="Times New Roman"/>
          <w:sz w:val="24"/>
          <w:szCs w:val="24"/>
          <w:lang w:bidi="th-TH"/>
        </w:rPr>
        <w:t>the impact</w:t>
      </w:r>
      <w:r w:rsidR="00EE3CCC" w:rsidRPr="002061FA">
        <w:rPr>
          <w:rFonts w:ascii="Times New Roman" w:eastAsia="Calibri" w:hAnsi="Times New Roman" w:cs="Times New Roman"/>
          <w:sz w:val="24"/>
          <w:szCs w:val="24"/>
          <w:lang w:bidi="th-TH"/>
        </w:rPr>
        <w:t>s</w:t>
      </w:r>
      <w:r w:rsidR="006A7481" w:rsidRPr="002061FA">
        <w:rPr>
          <w:rFonts w:ascii="Times New Roman" w:eastAsia="Calibri" w:hAnsi="Times New Roman" w:cs="Times New Roman"/>
          <w:sz w:val="24"/>
          <w:szCs w:val="24"/>
          <w:lang w:bidi="th-TH"/>
        </w:rPr>
        <w:t xml:space="preserve"> of </w:t>
      </w:r>
      <w:r w:rsidR="00EE3CCC" w:rsidRPr="002061FA">
        <w:rPr>
          <w:rFonts w:ascii="Times New Roman" w:eastAsia="Calibri" w:hAnsi="Times New Roman" w:cs="Times New Roman"/>
          <w:sz w:val="24"/>
          <w:szCs w:val="24"/>
          <w:lang w:bidi="th-TH"/>
        </w:rPr>
        <w:t xml:space="preserve">the Post </w:t>
      </w:r>
      <w:r w:rsidR="006A7481" w:rsidRPr="002061FA">
        <w:rPr>
          <w:rFonts w:ascii="Times New Roman" w:eastAsia="Calibri" w:hAnsi="Times New Roman" w:cs="Times New Roman"/>
          <w:sz w:val="24"/>
          <w:szCs w:val="24"/>
          <w:lang w:bidi="th-TH"/>
        </w:rPr>
        <w:t>COVID-19</w:t>
      </w:r>
      <w:r w:rsidR="00A00475" w:rsidRPr="002061FA">
        <w:rPr>
          <w:rFonts w:ascii="Times New Roman" w:eastAsia="Calibri" w:hAnsi="Times New Roman" w:cs="Times New Roman"/>
          <w:sz w:val="24"/>
          <w:szCs w:val="24"/>
          <w:lang w:bidi="th-TH"/>
        </w:rPr>
        <w:t>;</w:t>
      </w:r>
      <w:r w:rsidR="006A7481" w:rsidRPr="002061FA">
        <w:rPr>
          <w:rFonts w:ascii="Times New Roman" w:eastAsia="Calibri" w:hAnsi="Times New Roman" w:cs="Times New Roman"/>
          <w:sz w:val="24"/>
          <w:szCs w:val="24"/>
          <w:lang w:bidi="th-TH"/>
        </w:rPr>
        <w:t xml:space="preserve"> </w:t>
      </w:r>
    </w:p>
    <w:p w14:paraId="7B1078D3" w14:textId="44923BDB" w:rsidR="00674C7B" w:rsidRPr="002061FA" w:rsidRDefault="00674C7B" w:rsidP="00693E09">
      <w:pPr>
        <w:spacing w:after="0"/>
        <w:jc w:val="thaiDistribute"/>
        <w:rPr>
          <w:rFonts w:ascii="Times New Roman" w:eastAsia="Calibri" w:hAnsi="Times New Roman"/>
          <w:strike/>
          <w:sz w:val="24"/>
          <w:szCs w:val="24"/>
          <w:cs/>
          <w:lang w:bidi="th-TH"/>
        </w:rPr>
      </w:pPr>
    </w:p>
    <w:p w14:paraId="00B220E2" w14:textId="439B7A94" w:rsidR="00BB507F" w:rsidRPr="002061FA" w:rsidRDefault="00693E09" w:rsidP="00693E09">
      <w:pPr>
        <w:spacing w:after="0"/>
        <w:jc w:val="thaiDistribute"/>
        <w:rPr>
          <w:rFonts w:ascii="Times New Roman" w:eastAsia="Calibri" w:hAnsi="Times New Roman" w:cs="Times New Roman"/>
          <w:sz w:val="24"/>
          <w:szCs w:val="24"/>
          <w:highlight w:val="green"/>
          <w:lang w:bidi="th-TH"/>
        </w:rPr>
      </w:pPr>
      <w:r w:rsidRPr="002061FA">
        <w:rPr>
          <w:rFonts w:ascii="Times New Roman" w:eastAsia="Calibri" w:hAnsi="Times New Roman" w:cs="Times New Roman"/>
          <w:b/>
          <w:bCs/>
          <w:sz w:val="24"/>
          <w:szCs w:val="24"/>
          <w:lang w:bidi="th-TH"/>
        </w:rPr>
        <w:t xml:space="preserve">5. </w:t>
      </w:r>
      <w:r w:rsidR="006E26DE" w:rsidRPr="002061FA">
        <w:rPr>
          <w:rFonts w:ascii="Times New Roman" w:eastAsia="Calibri" w:hAnsi="Times New Roman" w:cs="Times New Roman"/>
          <w:b/>
          <w:bCs/>
          <w:sz w:val="24"/>
          <w:szCs w:val="24"/>
          <w:lang w:bidi="th-TH"/>
        </w:rPr>
        <w:t xml:space="preserve">Promote </w:t>
      </w:r>
      <w:r w:rsidR="006E26DE" w:rsidRPr="002061FA">
        <w:rPr>
          <w:rFonts w:ascii="Times New Roman" w:eastAsia="Calibri" w:hAnsi="Times New Roman" w:cs="Times New Roman"/>
          <w:sz w:val="24"/>
          <w:szCs w:val="24"/>
          <w:lang w:bidi="th-TH"/>
        </w:rPr>
        <w:t>exchanging of best practices, technical expertise, resources and information on domestic laws among AIPA Member Parliaments to strengthen social health protection of ASEAN Member Countries</w:t>
      </w:r>
      <w:r w:rsidRPr="002061FA">
        <w:rPr>
          <w:rFonts w:ascii="Times New Roman" w:eastAsia="Calibri" w:hAnsi="Times New Roman" w:cs="Times New Roman"/>
          <w:sz w:val="24"/>
          <w:szCs w:val="24"/>
          <w:lang w:bidi="th-TH"/>
        </w:rPr>
        <w:t>;</w:t>
      </w:r>
    </w:p>
    <w:p w14:paraId="16380AE8" w14:textId="77777777" w:rsidR="00746D68" w:rsidRPr="002061FA" w:rsidRDefault="00746D68" w:rsidP="00106388">
      <w:pPr>
        <w:spacing w:after="0"/>
        <w:jc w:val="thaiDistribute"/>
        <w:rPr>
          <w:rFonts w:ascii="Times New Roman" w:eastAsia="Calibri" w:hAnsi="Times New Roman"/>
          <w:sz w:val="24"/>
          <w:szCs w:val="24"/>
          <w:lang w:bidi="th-TH"/>
        </w:rPr>
      </w:pPr>
    </w:p>
    <w:p w14:paraId="02269ED2" w14:textId="06D0714F" w:rsidR="00601C5F" w:rsidRPr="002061FA" w:rsidRDefault="00D34619" w:rsidP="00106388">
      <w:pPr>
        <w:spacing w:after="0"/>
        <w:jc w:val="thaiDistribute"/>
        <w:rPr>
          <w:rFonts w:ascii="Times New Roman" w:eastAsia="Calibri" w:hAnsi="Times New Roman" w:cs="Times New Roman"/>
          <w:b/>
          <w:bCs/>
          <w:color w:val="000000" w:themeColor="text1"/>
          <w:sz w:val="24"/>
          <w:szCs w:val="24"/>
          <w:lang w:bidi="th-TH"/>
        </w:rPr>
      </w:pPr>
      <w:r w:rsidRPr="002061FA">
        <w:rPr>
          <w:rFonts w:ascii="Times New Roman" w:eastAsia="Calibri" w:hAnsi="Times New Roman" w:cs="Times New Roman"/>
          <w:b/>
          <w:bCs/>
          <w:color w:val="000000" w:themeColor="text1"/>
          <w:sz w:val="24"/>
          <w:szCs w:val="24"/>
          <w:lang w:bidi="th-TH"/>
        </w:rPr>
        <w:t>6</w:t>
      </w:r>
      <w:r w:rsidR="006C092A" w:rsidRPr="002061FA">
        <w:rPr>
          <w:rFonts w:ascii="Times New Roman" w:eastAsia="Calibri" w:hAnsi="Times New Roman" w:cs="Times New Roman"/>
          <w:b/>
          <w:bCs/>
          <w:color w:val="000000" w:themeColor="text1"/>
          <w:sz w:val="24"/>
          <w:szCs w:val="24"/>
          <w:lang w:bidi="th-TH"/>
        </w:rPr>
        <w:t>.</w:t>
      </w:r>
      <w:r w:rsidR="00601C5F" w:rsidRPr="002061FA">
        <w:rPr>
          <w:rFonts w:ascii="Times New Roman" w:eastAsia="Calibri" w:hAnsi="Times New Roman" w:cs="Times New Roman"/>
          <w:color w:val="000000" w:themeColor="text1"/>
          <w:sz w:val="24"/>
          <w:szCs w:val="24"/>
          <w:lang w:bidi="th-TH"/>
        </w:rPr>
        <w:t xml:space="preserve"> </w:t>
      </w:r>
      <w:r w:rsidR="00601C5F" w:rsidRPr="002061FA">
        <w:rPr>
          <w:rFonts w:ascii="Times New Roman" w:eastAsia="Calibri" w:hAnsi="Times New Roman" w:cs="Times New Roman"/>
          <w:b/>
          <w:bCs/>
          <w:color w:val="000000" w:themeColor="text1"/>
          <w:sz w:val="24"/>
          <w:szCs w:val="24"/>
          <w:lang w:bidi="th-TH"/>
        </w:rPr>
        <w:t xml:space="preserve">Call upon </w:t>
      </w:r>
      <w:r w:rsidR="00601C5F" w:rsidRPr="002061FA">
        <w:rPr>
          <w:rFonts w:ascii="Times New Roman" w:eastAsia="Calibri" w:hAnsi="Times New Roman" w:cs="Times New Roman"/>
          <w:color w:val="000000" w:themeColor="text1"/>
          <w:sz w:val="24"/>
          <w:szCs w:val="24"/>
          <w:lang w:bidi="th-TH"/>
        </w:rPr>
        <w:t xml:space="preserve">AIPA Member Parliaments, as the legislative branch that represents the will of the people, to collaborate more closely with the executive branch on </w:t>
      </w:r>
      <w:r w:rsidR="00601C5F" w:rsidRPr="002061FA">
        <w:rPr>
          <w:rFonts w:ascii="Times New Roman" w:hAnsi="Times New Roman" w:cs="Times New Roman"/>
          <w:color w:val="000000" w:themeColor="text1"/>
          <w:sz w:val="24"/>
          <w:szCs w:val="24"/>
        </w:rPr>
        <w:t xml:space="preserve">the social health </w:t>
      </w:r>
      <w:r w:rsidR="00601C5F" w:rsidRPr="00CD78FF">
        <w:rPr>
          <w:rFonts w:ascii="Times New Roman" w:hAnsi="Times New Roman" w:cs="Times New Roman"/>
          <w:color w:val="000000" w:themeColor="text1"/>
          <w:spacing w:val="-2"/>
          <w:sz w:val="24"/>
          <w:szCs w:val="24"/>
        </w:rPr>
        <w:t xml:space="preserve">protection agenda to ensure </w:t>
      </w:r>
      <w:r w:rsidR="00E7090B" w:rsidRPr="00CD78FF">
        <w:rPr>
          <w:rFonts w:ascii="Times New Roman" w:eastAsia="Calibri" w:hAnsi="Times New Roman" w:cs="Times New Roman"/>
          <w:color w:val="000000" w:themeColor="text1"/>
          <w:spacing w:val="-2"/>
          <w:sz w:val="24"/>
          <w:szCs w:val="24"/>
          <w:lang w:bidi="th-TH"/>
        </w:rPr>
        <w:t xml:space="preserve">that </w:t>
      </w:r>
      <w:r w:rsidR="00601C5F" w:rsidRPr="00CD78FF">
        <w:rPr>
          <w:rFonts w:ascii="Times New Roman" w:eastAsia="Calibri" w:hAnsi="Times New Roman" w:cs="Times New Roman"/>
          <w:color w:val="000000" w:themeColor="text1"/>
          <w:spacing w:val="-2"/>
          <w:sz w:val="24"/>
          <w:szCs w:val="24"/>
          <w:lang w:bidi="th-TH"/>
        </w:rPr>
        <w:t>accountability</w:t>
      </w:r>
      <w:r w:rsidR="00B658B2" w:rsidRPr="00CD78FF">
        <w:rPr>
          <w:rFonts w:ascii="Times New Roman" w:hAnsi="Times New Roman" w:cs="Times New Roman"/>
          <w:color w:val="000000" w:themeColor="text1"/>
          <w:spacing w:val="-2"/>
          <w:sz w:val="24"/>
          <w:szCs w:val="24"/>
        </w:rPr>
        <w:t xml:space="preserve">, </w:t>
      </w:r>
      <w:r w:rsidR="00601C5F" w:rsidRPr="00CD78FF">
        <w:rPr>
          <w:rFonts w:ascii="Times New Roman" w:hAnsi="Times New Roman" w:cs="Times New Roman"/>
          <w:color w:val="000000" w:themeColor="text1"/>
          <w:spacing w:val="-2"/>
          <w:sz w:val="24"/>
          <w:szCs w:val="24"/>
        </w:rPr>
        <w:t>transparency and participation are implemented and administered efficien</w:t>
      </w:r>
      <w:r w:rsidR="00E7090B" w:rsidRPr="00CD78FF">
        <w:rPr>
          <w:rFonts w:ascii="Times New Roman" w:hAnsi="Times New Roman" w:cs="Times New Roman"/>
          <w:color w:val="000000" w:themeColor="text1"/>
          <w:spacing w:val="-2"/>
          <w:sz w:val="24"/>
          <w:szCs w:val="24"/>
        </w:rPr>
        <w:t xml:space="preserve">tly and </w:t>
      </w:r>
      <w:r w:rsidR="00601C5F" w:rsidRPr="00CD78FF">
        <w:rPr>
          <w:rFonts w:ascii="Times New Roman" w:hAnsi="Times New Roman" w:cs="Times New Roman"/>
          <w:color w:val="000000" w:themeColor="text1"/>
          <w:spacing w:val="-2"/>
          <w:sz w:val="24"/>
          <w:szCs w:val="24"/>
        </w:rPr>
        <w:t>effectively to safeguard the health and well-being</w:t>
      </w:r>
      <w:r w:rsidR="00601C5F" w:rsidRPr="002061FA">
        <w:rPr>
          <w:rFonts w:ascii="Times New Roman" w:hAnsi="Times New Roman" w:cs="Times New Roman"/>
          <w:color w:val="000000" w:themeColor="text1"/>
          <w:sz w:val="24"/>
          <w:szCs w:val="24"/>
        </w:rPr>
        <w:t xml:space="preserve"> of the people.</w:t>
      </w:r>
    </w:p>
    <w:p w14:paraId="7FA2D952" w14:textId="77777777" w:rsidR="00674C7B" w:rsidRPr="002061FA" w:rsidRDefault="00674C7B" w:rsidP="00106388">
      <w:pPr>
        <w:spacing w:after="0"/>
        <w:jc w:val="thaiDistribute"/>
        <w:rPr>
          <w:rFonts w:ascii="Times New Roman" w:eastAsia="Calibri" w:hAnsi="Times New Roman" w:cs="Times New Roman"/>
          <w:b/>
          <w:bCs/>
          <w:color w:val="000000" w:themeColor="text1"/>
          <w:sz w:val="20"/>
          <w:szCs w:val="20"/>
          <w:highlight w:val="green"/>
          <w:lang w:bidi="th-TH"/>
        </w:rPr>
      </w:pPr>
    </w:p>
    <w:p w14:paraId="390F1AB3" w14:textId="77777777" w:rsidR="0016506F" w:rsidRPr="002061FA" w:rsidRDefault="0016506F" w:rsidP="00106388">
      <w:pPr>
        <w:spacing w:after="0"/>
        <w:jc w:val="thaiDistribute"/>
        <w:rPr>
          <w:rFonts w:ascii="Times New Roman" w:eastAsia="Calibri" w:hAnsi="Times New Roman" w:cs="Times New Roman"/>
          <w:b/>
          <w:bCs/>
          <w:color w:val="000000" w:themeColor="text1"/>
          <w:sz w:val="20"/>
          <w:szCs w:val="20"/>
          <w:highlight w:val="green"/>
          <w:lang w:bidi="th-TH"/>
        </w:rPr>
      </w:pPr>
    </w:p>
    <w:p w14:paraId="00252CAF" w14:textId="6451C7C1" w:rsidR="00477876" w:rsidRPr="002061FA" w:rsidRDefault="00477876" w:rsidP="00477876">
      <w:pPr>
        <w:spacing w:after="0" w:line="240" w:lineRule="auto"/>
        <w:contextualSpacing/>
        <w:jc w:val="both"/>
        <w:rPr>
          <w:rFonts w:ascii="Times New Roman" w:hAnsi="Times New Roman" w:cs="Times New Roman"/>
          <w:sz w:val="24"/>
          <w:szCs w:val="24"/>
        </w:rPr>
      </w:pPr>
      <w:bookmarkStart w:id="1" w:name="_Hlk107825403"/>
      <w:r w:rsidRPr="002061FA">
        <w:rPr>
          <w:rFonts w:ascii="Times New Roman" w:hAnsi="Times New Roman" w:cs="Times New Roman"/>
          <w:sz w:val="24"/>
          <w:szCs w:val="24"/>
          <w:lang w:val="id-ID"/>
        </w:rPr>
        <w:t>Adopted on the</w:t>
      </w:r>
      <w:r w:rsidRPr="002061FA">
        <w:rPr>
          <w:rFonts w:ascii="Times New Roman" w:hAnsi="Times New Roman" w:cs="Times New Roman"/>
          <w:sz w:val="24"/>
          <w:szCs w:val="24"/>
        </w:rPr>
        <w:t xml:space="preserve"> </w:t>
      </w:r>
      <w:r w:rsidR="00B14B99" w:rsidRPr="002061FA">
        <w:rPr>
          <w:rFonts w:ascii="Times New Roman" w:hAnsi="Times New Roman" w:cs="Times New Roman"/>
          <w:sz w:val="24"/>
          <w:szCs w:val="24"/>
        </w:rPr>
        <w:t>T</w:t>
      </w:r>
      <w:r w:rsidRPr="002061FA">
        <w:rPr>
          <w:rFonts w:ascii="Times New Roman" w:hAnsi="Times New Roman" w:cs="Times New Roman"/>
          <w:sz w:val="24"/>
          <w:szCs w:val="24"/>
        </w:rPr>
        <w:t xml:space="preserve">wenty </w:t>
      </w:r>
      <w:r w:rsidR="00B14B99" w:rsidRPr="002061FA">
        <w:rPr>
          <w:rFonts w:ascii="Times New Roman" w:hAnsi="Times New Roman" w:cs="Times New Roman"/>
          <w:sz w:val="24"/>
          <w:szCs w:val="24"/>
        </w:rPr>
        <w:t>F</w:t>
      </w:r>
      <w:r w:rsidRPr="002061FA">
        <w:rPr>
          <w:rFonts w:ascii="Times New Roman" w:hAnsi="Times New Roman" w:cs="Times New Roman"/>
          <w:sz w:val="24"/>
          <w:szCs w:val="24"/>
        </w:rPr>
        <w:t xml:space="preserve">ifth day of November </w:t>
      </w:r>
      <w:r w:rsidR="00B14B99" w:rsidRPr="002061FA">
        <w:rPr>
          <w:rFonts w:ascii="Times New Roman" w:hAnsi="Times New Roman" w:cs="Times New Roman"/>
          <w:sz w:val="24"/>
          <w:szCs w:val="24"/>
        </w:rPr>
        <w:t>2022</w:t>
      </w:r>
      <w:r w:rsidRPr="002061FA">
        <w:rPr>
          <w:rFonts w:ascii="Times New Roman" w:hAnsi="Times New Roman" w:cs="Times New Roman"/>
          <w:sz w:val="24"/>
          <w:szCs w:val="24"/>
          <w:lang w:val="id-ID"/>
        </w:rPr>
        <w:t xml:space="preserve"> in </w:t>
      </w:r>
      <w:r w:rsidRPr="002061FA">
        <w:rPr>
          <w:rFonts w:ascii="Times New Roman" w:hAnsi="Times New Roman" w:cs="Times New Roman"/>
          <w:sz w:val="24"/>
          <w:szCs w:val="24"/>
        </w:rPr>
        <w:t>Phnom Penh, Cambodia.</w:t>
      </w:r>
    </w:p>
    <w:bookmarkEnd w:id="1"/>
    <w:p w14:paraId="0584D68D" w14:textId="0B1FF754" w:rsidR="002003F0" w:rsidRPr="00CC5589" w:rsidRDefault="002003F0" w:rsidP="002003F0">
      <w:pPr>
        <w:spacing w:after="0" w:line="240" w:lineRule="auto"/>
        <w:contextualSpacing/>
        <w:rPr>
          <w:rFonts w:ascii="Times New Roman" w:hAnsi="Times New Roman" w:cs="Times New Roman"/>
          <w:sz w:val="24"/>
          <w:szCs w:val="24"/>
          <w:u w:val="single"/>
        </w:rPr>
      </w:pPr>
      <w:r w:rsidRPr="00CC5589">
        <w:rPr>
          <w:rFonts w:ascii="Times New Roman" w:hAnsi="Times New Roman" w:cs="Times New Roman"/>
          <w:noProof/>
          <w:cs/>
          <w:lang w:bidi="km-KH"/>
        </w:rPr>
        <w:drawing>
          <wp:inline distT="0" distB="0" distL="0" distR="0" wp14:anchorId="54279206" wp14:editId="646004D7">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sectPr w:rsidR="002003F0" w:rsidRPr="00CC5589" w:rsidSect="00674C7B">
      <w:pgSz w:w="11906" w:h="16838"/>
      <w:pgMar w:top="1152" w:right="1224" w:bottom="142"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93E37"/>
    <w:multiLevelType w:val="hybridMultilevel"/>
    <w:tmpl w:val="0D3B19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07DAD"/>
    <w:rsid w:val="000118EB"/>
    <w:rsid w:val="0001373B"/>
    <w:rsid w:val="00024B77"/>
    <w:rsid w:val="00035234"/>
    <w:rsid w:val="00050D75"/>
    <w:rsid w:val="00073B74"/>
    <w:rsid w:val="0008756F"/>
    <w:rsid w:val="00097568"/>
    <w:rsid w:val="000B443E"/>
    <w:rsid w:val="000B5A09"/>
    <w:rsid w:val="000C5CA6"/>
    <w:rsid w:val="000D4344"/>
    <w:rsid w:val="000F4EA1"/>
    <w:rsid w:val="0010540C"/>
    <w:rsid w:val="00106388"/>
    <w:rsid w:val="00123AC7"/>
    <w:rsid w:val="00124D99"/>
    <w:rsid w:val="001259F7"/>
    <w:rsid w:val="0013003D"/>
    <w:rsid w:val="00134B81"/>
    <w:rsid w:val="00162491"/>
    <w:rsid w:val="0016506F"/>
    <w:rsid w:val="00174CE3"/>
    <w:rsid w:val="0017631B"/>
    <w:rsid w:val="00194EA8"/>
    <w:rsid w:val="0019751C"/>
    <w:rsid w:val="001A0EFA"/>
    <w:rsid w:val="001C6162"/>
    <w:rsid w:val="001D6764"/>
    <w:rsid w:val="001F025F"/>
    <w:rsid w:val="002003F0"/>
    <w:rsid w:val="00202506"/>
    <w:rsid w:val="002061FA"/>
    <w:rsid w:val="00211BEA"/>
    <w:rsid w:val="00236A03"/>
    <w:rsid w:val="00246984"/>
    <w:rsid w:val="002522B3"/>
    <w:rsid w:val="00266F53"/>
    <w:rsid w:val="00280407"/>
    <w:rsid w:val="00283501"/>
    <w:rsid w:val="0028575B"/>
    <w:rsid w:val="002906F5"/>
    <w:rsid w:val="002C68A3"/>
    <w:rsid w:val="002D7F50"/>
    <w:rsid w:val="002E4713"/>
    <w:rsid w:val="002F1337"/>
    <w:rsid w:val="002F72F5"/>
    <w:rsid w:val="0030700E"/>
    <w:rsid w:val="00307725"/>
    <w:rsid w:val="00326D8D"/>
    <w:rsid w:val="00327770"/>
    <w:rsid w:val="0033007D"/>
    <w:rsid w:val="00357977"/>
    <w:rsid w:val="003728F4"/>
    <w:rsid w:val="00376792"/>
    <w:rsid w:val="00381199"/>
    <w:rsid w:val="00391DFA"/>
    <w:rsid w:val="003A0FE7"/>
    <w:rsid w:val="003A3F76"/>
    <w:rsid w:val="003B6A17"/>
    <w:rsid w:val="003C6FFA"/>
    <w:rsid w:val="003C7924"/>
    <w:rsid w:val="003C7D98"/>
    <w:rsid w:val="003D2D2F"/>
    <w:rsid w:val="003D5075"/>
    <w:rsid w:val="003D539F"/>
    <w:rsid w:val="003F5EB6"/>
    <w:rsid w:val="004009FB"/>
    <w:rsid w:val="00410C22"/>
    <w:rsid w:val="004136E2"/>
    <w:rsid w:val="0041741C"/>
    <w:rsid w:val="00447097"/>
    <w:rsid w:val="0045325D"/>
    <w:rsid w:val="00454CCD"/>
    <w:rsid w:val="00463D1D"/>
    <w:rsid w:val="00471E2E"/>
    <w:rsid w:val="00476E6A"/>
    <w:rsid w:val="00477876"/>
    <w:rsid w:val="004813C3"/>
    <w:rsid w:val="004A152B"/>
    <w:rsid w:val="004A16DC"/>
    <w:rsid w:val="004B0F93"/>
    <w:rsid w:val="004B3469"/>
    <w:rsid w:val="004F2433"/>
    <w:rsid w:val="004F5280"/>
    <w:rsid w:val="004F6719"/>
    <w:rsid w:val="00505A08"/>
    <w:rsid w:val="005068EA"/>
    <w:rsid w:val="005235DA"/>
    <w:rsid w:val="00540301"/>
    <w:rsid w:val="0054049B"/>
    <w:rsid w:val="00543B18"/>
    <w:rsid w:val="00554824"/>
    <w:rsid w:val="005A0758"/>
    <w:rsid w:val="005A13B0"/>
    <w:rsid w:val="005B2029"/>
    <w:rsid w:val="005D2A7C"/>
    <w:rsid w:val="005D6ED1"/>
    <w:rsid w:val="005E3A32"/>
    <w:rsid w:val="005F0C37"/>
    <w:rsid w:val="005F3A20"/>
    <w:rsid w:val="005F56B1"/>
    <w:rsid w:val="006018DE"/>
    <w:rsid w:val="00601C5F"/>
    <w:rsid w:val="00603F39"/>
    <w:rsid w:val="00606FAE"/>
    <w:rsid w:val="006105C7"/>
    <w:rsid w:val="00633D95"/>
    <w:rsid w:val="00634CF7"/>
    <w:rsid w:val="00644CCB"/>
    <w:rsid w:val="00644EF5"/>
    <w:rsid w:val="00650394"/>
    <w:rsid w:val="00655B0D"/>
    <w:rsid w:val="00662CB2"/>
    <w:rsid w:val="00664E32"/>
    <w:rsid w:val="00665940"/>
    <w:rsid w:val="0067070A"/>
    <w:rsid w:val="00674819"/>
    <w:rsid w:val="00674C7B"/>
    <w:rsid w:val="00674FAA"/>
    <w:rsid w:val="00680B22"/>
    <w:rsid w:val="00693E09"/>
    <w:rsid w:val="0069519E"/>
    <w:rsid w:val="00696ADD"/>
    <w:rsid w:val="006A7481"/>
    <w:rsid w:val="006B1296"/>
    <w:rsid w:val="006B48B4"/>
    <w:rsid w:val="006C092A"/>
    <w:rsid w:val="006D3FDD"/>
    <w:rsid w:val="006E26DE"/>
    <w:rsid w:val="006F3CA3"/>
    <w:rsid w:val="006F52E5"/>
    <w:rsid w:val="006F5AF7"/>
    <w:rsid w:val="0070181C"/>
    <w:rsid w:val="00702A84"/>
    <w:rsid w:val="00715014"/>
    <w:rsid w:val="00726D9D"/>
    <w:rsid w:val="00727C67"/>
    <w:rsid w:val="007357B5"/>
    <w:rsid w:val="00737052"/>
    <w:rsid w:val="00746D68"/>
    <w:rsid w:val="00751A1A"/>
    <w:rsid w:val="00755A6F"/>
    <w:rsid w:val="0077314C"/>
    <w:rsid w:val="007912B1"/>
    <w:rsid w:val="00792187"/>
    <w:rsid w:val="00794FAF"/>
    <w:rsid w:val="007961C1"/>
    <w:rsid w:val="007A104B"/>
    <w:rsid w:val="007B185E"/>
    <w:rsid w:val="007B600A"/>
    <w:rsid w:val="007C05EC"/>
    <w:rsid w:val="007D3FD9"/>
    <w:rsid w:val="007D4F95"/>
    <w:rsid w:val="007D52C0"/>
    <w:rsid w:val="007E651A"/>
    <w:rsid w:val="007E69F5"/>
    <w:rsid w:val="007E789D"/>
    <w:rsid w:val="008117BF"/>
    <w:rsid w:val="00831BB0"/>
    <w:rsid w:val="0084289C"/>
    <w:rsid w:val="00856217"/>
    <w:rsid w:val="00873B1C"/>
    <w:rsid w:val="00880535"/>
    <w:rsid w:val="0089570E"/>
    <w:rsid w:val="008A5246"/>
    <w:rsid w:val="008B353C"/>
    <w:rsid w:val="008E38B6"/>
    <w:rsid w:val="008E68AE"/>
    <w:rsid w:val="008F1173"/>
    <w:rsid w:val="008F5EB7"/>
    <w:rsid w:val="00905247"/>
    <w:rsid w:val="009119FD"/>
    <w:rsid w:val="009275DC"/>
    <w:rsid w:val="00934C29"/>
    <w:rsid w:val="0097234D"/>
    <w:rsid w:val="0097788B"/>
    <w:rsid w:val="009855F3"/>
    <w:rsid w:val="00990BCB"/>
    <w:rsid w:val="00994525"/>
    <w:rsid w:val="009B0F28"/>
    <w:rsid w:val="009B42D5"/>
    <w:rsid w:val="009D3EC5"/>
    <w:rsid w:val="009D4156"/>
    <w:rsid w:val="009D432C"/>
    <w:rsid w:val="009D7118"/>
    <w:rsid w:val="009E39A6"/>
    <w:rsid w:val="009F1911"/>
    <w:rsid w:val="00A00475"/>
    <w:rsid w:val="00A117AF"/>
    <w:rsid w:val="00A15ABE"/>
    <w:rsid w:val="00A319F5"/>
    <w:rsid w:val="00A31B24"/>
    <w:rsid w:val="00A479BC"/>
    <w:rsid w:val="00A50261"/>
    <w:rsid w:val="00A5399F"/>
    <w:rsid w:val="00A66A64"/>
    <w:rsid w:val="00A72A58"/>
    <w:rsid w:val="00A91BFB"/>
    <w:rsid w:val="00A947C9"/>
    <w:rsid w:val="00AB1953"/>
    <w:rsid w:val="00AD7EA5"/>
    <w:rsid w:val="00AE5DBE"/>
    <w:rsid w:val="00B023C7"/>
    <w:rsid w:val="00B0523C"/>
    <w:rsid w:val="00B10D24"/>
    <w:rsid w:val="00B13CE3"/>
    <w:rsid w:val="00B14B99"/>
    <w:rsid w:val="00B21C27"/>
    <w:rsid w:val="00B23E04"/>
    <w:rsid w:val="00B30706"/>
    <w:rsid w:val="00B41638"/>
    <w:rsid w:val="00B501A4"/>
    <w:rsid w:val="00B50F75"/>
    <w:rsid w:val="00B658B2"/>
    <w:rsid w:val="00B670E5"/>
    <w:rsid w:val="00B72134"/>
    <w:rsid w:val="00B82EB6"/>
    <w:rsid w:val="00BB507F"/>
    <w:rsid w:val="00BC07A0"/>
    <w:rsid w:val="00BC6485"/>
    <w:rsid w:val="00BD478E"/>
    <w:rsid w:val="00BE3FB1"/>
    <w:rsid w:val="00BF1487"/>
    <w:rsid w:val="00BF45EF"/>
    <w:rsid w:val="00BF4ED4"/>
    <w:rsid w:val="00C13C87"/>
    <w:rsid w:val="00C16DE6"/>
    <w:rsid w:val="00C351EB"/>
    <w:rsid w:val="00C42435"/>
    <w:rsid w:val="00C470B6"/>
    <w:rsid w:val="00C541B8"/>
    <w:rsid w:val="00C61206"/>
    <w:rsid w:val="00C63D45"/>
    <w:rsid w:val="00C77D62"/>
    <w:rsid w:val="00C87EB8"/>
    <w:rsid w:val="00CA458A"/>
    <w:rsid w:val="00CA4F41"/>
    <w:rsid w:val="00CA695B"/>
    <w:rsid w:val="00CB2629"/>
    <w:rsid w:val="00CC02DF"/>
    <w:rsid w:val="00CC518E"/>
    <w:rsid w:val="00CC5589"/>
    <w:rsid w:val="00CD1268"/>
    <w:rsid w:val="00CD6F61"/>
    <w:rsid w:val="00CD78FF"/>
    <w:rsid w:val="00CF18B7"/>
    <w:rsid w:val="00D106D7"/>
    <w:rsid w:val="00D3200C"/>
    <w:rsid w:val="00D34619"/>
    <w:rsid w:val="00D355D4"/>
    <w:rsid w:val="00D365C6"/>
    <w:rsid w:val="00D41DC0"/>
    <w:rsid w:val="00D434C1"/>
    <w:rsid w:val="00D8464D"/>
    <w:rsid w:val="00D84E9D"/>
    <w:rsid w:val="00DA5AE4"/>
    <w:rsid w:val="00DB6F6A"/>
    <w:rsid w:val="00DC1115"/>
    <w:rsid w:val="00DE6BC3"/>
    <w:rsid w:val="00DF3751"/>
    <w:rsid w:val="00DF6181"/>
    <w:rsid w:val="00E077A9"/>
    <w:rsid w:val="00E16679"/>
    <w:rsid w:val="00E22A2E"/>
    <w:rsid w:val="00E22E27"/>
    <w:rsid w:val="00E242A9"/>
    <w:rsid w:val="00E33AB3"/>
    <w:rsid w:val="00E346DE"/>
    <w:rsid w:val="00E3528A"/>
    <w:rsid w:val="00E52DF3"/>
    <w:rsid w:val="00E60EB3"/>
    <w:rsid w:val="00E66BCE"/>
    <w:rsid w:val="00E7090B"/>
    <w:rsid w:val="00E70D1C"/>
    <w:rsid w:val="00E8585E"/>
    <w:rsid w:val="00EA690C"/>
    <w:rsid w:val="00EC5FBE"/>
    <w:rsid w:val="00EE3CCC"/>
    <w:rsid w:val="00EE4765"/>
    <w:rsid w:val="00EF1C56"/>
    <w:rsid w:val="00EF54AF"/>
    <w:rsid w:val="00F03459"/>
    <w:rsid w:val="00F36066"/>
    <w:rsid w:val="00F367FD"/>
    <w:rsid w:val="00F402BE"/>
    <w:rsid w:val="00F61860"/>
    <w:rsid w:val="00F71E4A"/>
    <w:rsid w:val="00F827D3"/>
    <w:rsid w:val="00F840CD"/>
    <w:rsid w:val="00F97E72"/>
    <w:rsid w:val="00FA27E1"/>
    <w:rsid w:val="00FC3DF8"/>
    <w:rsid w:val="00FD4931"/>
    <w:rsid w:val="00FE19B6"/>
    <w:rsid w:val="00FE42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0D75"/>
    <w:pPr>
      <w:autoSpaceDE w:val="0"/>
      <w:autoSpaceDN w:val="0"/>
      <w:adjustRightInd w:val="0"/>
    </w:pPr>
    <w:rPr>
      <w:rFonts w:ascii="Times New Roman" w:hAnsi="Times New Roman" w:cs="Times New Roman"/>
      <w:color w:val="000000"/>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0D75"/>
    <w:pPr>
      <w:autoSpaceDE w:val="0"/>
      <w:autoSpaceDN w:val="0"/>
      <w:adjustRightInd w:val="0"/>
    </w:pPr>
    <w:rPr>
      <w:rFonts w:ascii="Times New Roman" w:hAnsi="Times New Roman" w:cs="Times New Roman"/>
      <w:color w:val="00000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57CC-9A84-4A05-9447-E29B1DDC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797</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15</cp:revision>
  <cp:lastPrinted>2022-11-24T03:33:00Z</cp:lastPrinted>
  <dcterms:created xsi:type="dcterms:W3CDTF">2022-10-10T02:15:00Z</dcterms:created>
  <dcterms:modified xsi:type="dcterms:W3CDTF">2022-11-24T03:33:00Z</dcterms:modified>
</cp:coreProperties>
</file>